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8B25C5">
        <w:rPr>
          <w:rFonts w:ascii="Times New Roman" w:hAnsi="Times New Roman" w:cs="Times New Roman"/>
          <w:b/>
          <w:sz w:val="28"/>
          <w:szCs w:val="28"/>
        </w:rPr>
        <w:t>18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</w:t>
      </w:r>
      <w:r w:rsidR="008B25C5">
        <w:rPr>
          <w:rFonts w:ascii="Times New Roman" w:hAnsi="Times New Roman" w:cs="Times New Roman"/>
          <w:sz w:val="28"/>
          <w:szCs w:val="28"/>
        </w:rPr>
        <w:t>июля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8B25C5">
        <w:rPr>
          <w:rFonts w:ascii="Times New Roman" w:hAnsi="Times New Roman" w:cs="Times New Roman"/>
          <w:sz w:val="28"/>
          <w:szCs w:val="28"/>
        </w:rPr>
        <w:t>22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58685F">
        <w:rPr>
          <w:rFonts w:ascii="Times New Roman" w:hAnsi="Times New Roman" w:cs="Times New Roman"/>
          <w:b/>
          <w:sz w:val="28"/>
          <w:szCs w:val="28"/>
        </w:rPr>
        <w:t>сельского поселения Антоновка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58685F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Антоновка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58685F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58685F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58685F">
        <w:rPr>
          <w:rFonts w:ascii="Times New Roman" w:hAnsi="Times New Roman" w:cs="Times New Roman"/>
          <w:sz w:val="28"/>
          <w:szCs w:val="28"/>
        </w:rPr>
        <w:t xml:space="preserve"> </w:t>
      </w:r>
      <w:r w:rsidR="00A6198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58685F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58685F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AF23E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F23E5">
        <w:rPr>
          <w:rFonts w:ascii="Times New Roman" w:eastAsia="Times New Roman" w:hAnsi="Times New Roman" w:cs="Times New Roman"/>
          <w:sz w:val="28"/>
          <w:szCs w:val="28"/>
        </w:rPr>
        <w:t>25.10.2017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AF23E5" w:rsidRDefault="00AF23E5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F23E5">
        <w:rPr>
          <w:rFonts w:ascii="Times New Roman" w:hAnsi="Times New Roman" w:cs="Times New Roman"/>
          <w:sz w:val="28"/>
          <w:szCs w:val="28"/>
        </w:rPr>
        <w:t xml:space="preserve">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</w:t>
      </w:r>
      <w:r w:rsidR="00AF23E5">
        <w:rPr>
          <w:rFonts w:ascii="Times New Roman" w:hAnsi="Times New Roman" w:cs="Times New Roman"/>
          <w:sz w:val="28"/>
          <w:szCs w:val="28"/>
        </w:rPr>
        <w:t>А.И. Илларионов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bookmarkStart w:id="0" w:name="_GoBack"/>
      <w:bookmarkEnd w:id="0"/>
      <w:r w:rsidR="00AF23E5">
        <w:rPr>
          <w:rFonts w:ascii="Times New Roman" w:hAnsi="Times New Roman" w:cs="Times New Roman"/>
          <w:sz w:val="28"/>
          <w:szCs w:val="28"/>
        </w:rPr>
        <w:t>К.Е. Долгаев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AF23E5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E5">
        <w:rPr>
          <w:rFonts w:ascii="Times New Roman" w:hAnsi="Times New Roman" w:cs="Times New Roman"/>
          <w:sz w:val="24"/>
          <w:szCs w:val="24"/>
        </w:rPr>
        <w:t xml:space="preserve">сельского поселения Антоновка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8B25C5">
        <w:rPr>
          <w:rFonts w:ascii="Times New Roman" w:hAnsi="Times New Roman" w:cs="Times New Roman"/>
          <w:sz w:val="24"/>
          <w:szCs w:val="24"/>
        </w:rPr>
        <w:t xml:space="preserve"> 22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 w:rsidR="008B25C5">
        <w:rPr>
          <w:rFonts w:ascii="Times New Roman" w:hAnsi="Times New Roman" w:cs="Times New Roman"/>
          <w:sz w:val="24"/>
          <w:szCs w:val="24"/>
        </w:rPr>
        <w:t>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8B25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AF23E5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AF23E5" w:rsidRPr="00AF23E5">
        <w:rPr>
          <w:rFonts w:ascii="Times New Roman" w:hAnsi="Times New Roman" w:cs="Times New Roman"/>
          <w:sz w:val="28"/>
          <w:szCs w:val="28"/>
        </w:rPr>
        <w:t xml:space="preserve">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AF23E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AF23E5">
        <w:rPr>
          <w:rFonts w:ascii="Times New Roman" w:hAnsi="Times New Roman" w:cs="Times New Roman"/>
          <w:sz w:val="24"/>
          <w:szCs w:val="24"/>
        </w:rPr>
        <w:t>Антоновка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AF23E5" w:rsidRPr="00AF23E5">
        <w:t xml:space="preserve"> </w:t>
      </w:r>
      <w:r w:rsidR="00AF23E5" w:rsidRPr="00AF23E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 поселения Антоновка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AF23E5"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Самарской области, именуемая в дальнейшем «Уполномоченный орган», в лице Главы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AF23E5"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 w:rsidR="00AF23E5">
        <w:rPr>
          <w:rFonts w:ascii="Times New Roman" w:hAnsi="Times New Roman" w:cs="Times New Roman"/>
          <w:spacing w:val="2"/>
          <w:sz w:val="28"/>
          <w:szCs w:val="28"/>
        </w:rPr>
        <w:t>Долгаева Константина Евгеньевича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действующей(его)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AF23E5" w:rsidRPr="0058685F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8685F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036F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B25C5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23E5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35903"/>
    <w:rsid w:val="00F41F9D"/>
    <w:rsid w:val="00F43FB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C511-771B-4114-95AF-123F7BD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49</Pages>
  <Words>19550</Words>
  <Characters>111438</Characters>
  <Application>Microsoft Office Word</Application>
  <DocSecurity>0</DocSecurity>
  <Lines>928</Lines>
  <Paragraphs>261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Председатель собрания представителей</vt:lpstr>
      <vt:lpstr>        Глава 1. ОБЩИЕ ПОЛОЖЕНИЯ</vt:lpstr>
    </vt:vector>
  </TitlesOfParts>
  <Company/>
  <LinksUpToDate>false</LinksUpToDate>
  <CharactersWithSpaces>130727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55</cp:revision>
  <dcterms:created xsi:type="dcterms:W3CDTF">2022-03-04T10:34:00Z</dcterms:created>
  <dcterms:modified xsi:type="dcterms:W3CDTF">2022-07-21T05:11:00Z</dcterms:modified>
</cp:coreProperties>
</file>