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6F" w:rsidRPr="00A8603B" w:rsidRDefault="00A8603B">
      <w:pPr>
        <w:pStyle w:val="af3"/>
        <w:ind w:left="0"/>
        <w:rPr>
          <w:rFonts w:ascii="PT Astra Serif" w:hAnsi="PT Astra Serif" w:cs="PT Astra Serif"/>
          <w:sz w:val="28"/>
          <w:szCs w:val="28"/>
          <w:lang w:val="ru-RU"/>
        </w:rPr>
      </w:pPr>
      <w:r>
        <w:rPr>
          <w:rFonts w:ascii="PT Astra Serif" w:hAnsi="PT Astra Serif" w:cs="PT Astra Serif"/>
          <w:sz w:val="28"/>
          <w:szCs w:val="28"/>
          <w:lang w:val="ru-RU"/>
        </w:rPr>
        <w:t xml:space="preserve"> </w:t>
      </w:r>
    </w:p>
    <w:p w:rsidR="0073296F" w:rsidRPr="00DE5D21" w:rsidRDefault="00D64BA1">
      <w:pPr>
        <w:ind w:right="227"/>
        <w:jc w:val="center"/>
        <w:rPr>
          <w:rFonts w:ascii="PT Astra Serif" w:hAnsi="PT Astra Serif" w:cs="PT Astra Serif"/>
          <w:b/>
          <w:sz w:val="28"/>
          <w:szCs w:val="28"/>
          <w:lang w:val="ru-RU"/>
        </w:rPr>
      </w:pPr>
      <w:r>
        <w:rPr>
          <w:rFonts w:ascii="PT Astra Serif" w:hAnsi="PT Astra Serif" w:cs="PT Astra Serif"/>
          <w:b/>
          <w:sz w:val="28"/>
          <w:szCs w:val="28"/>
          <w:lang w:val="ru-RU"/>
        </w:rPr>
        <w:t>ИЗВЕЩЕНИЕ</w:t>
      </w:r>
    </w:p>
    <w:p w:rsidR="0073296F" w:rsidRPr="00DE5D21" w:rsidRDefault="00D64BA1">
      <w:pPr>
        <w:ind w:right="413"/>
        <w:jc w:val="center"/>
        <w:rPr>
          <w:rFonts w:ascii="PT Astra Serif" w:hAnsi="PT Astra Serif" w:cs="PT Astra Serif"/>
          <w:sz w:val="28"/>
          <w:szCs w:val="28"/>
          <w:lang w:val="ru-RU"/>
        </w:rPr>
      </w:pPr>
      <w:r>
        <w:rPr>
          <w:rFonts w:ascii="PT Astra Serif" w:hAnsi="PT Astra Serif" w:cs="PT Astra Serif"/>
          <w:sz w:val="28"/>
          <w:szCs w:val="28"/>
          <w:lang w:val="ru-RU"/>
        </w:rPr>
        <w:t>о проведении</w:t>
      </w:r>
      <w:r w:rsidR="00F469A2">
        <w:rPr>
          <w:rFonts w:ascii="PT Astra Serif" w:hAnsi="PT Astra Serif" w:cs="PT Astra Serif"/>
          <w:sz w:val="28"/>
          <w:szCs w:val="28"/>
          <w:lang w:val="ru-RU"/>
        </w:rPr>
        <w:t xml:space="preserve"> </w:t>
      </w:r>
      <w:r>
        <w:rPr>
          <w:rFonts w:ascii="PT Astra Serif" w:hAnsi="PT Astra Serif" w:cs="PT Astra Serif"/>
          <w:sz w:val="28"/>
          <w:szCs w:val="28"/>
          <w:lang w:val="ru-RU"/>
        </w:rPr>
        <w:t>аукциона</w:t>
      </w:r>
      <w:r w:rsidR="00F469A2">
        <w:rPr>
          <w:rFonts w:ascii="PT Astra Serif" w:hAnsi="PT Astra Serif" w:cs="PT Astra Serif"/>
          <w:sz w:val="28"/>
          <w:szCs w:val="28"/>
          <w:lang w:val="ru-RU"/>
        </w:rPr>
        <w:t xml:space="preserve"> </w:t>
      </w:r>
      <w:r>
        <w:rPr>
          <w:rFonts w:ascii="PT Astra Serif" w:hAnsi="PT Astra Serif" w:cs="PT Astra Serif"/>
          <w:sz w:val="28"/>
          <w:szCs w:val="28"/>
          <w:lang w:val="ru-RU"/>
        </w:rPr>
        <w:t>в электронной форме на право заключения договора о комплексном развитии</w:t>
      </w:r>
      <w:r w:rsidR="009F60D4">
        <w:rPr>
          <w:rFonts w:ascii="PT Astra Serif" w:hAnsi="PT Astra Serif" w:cs="PT Astra Serif"/>
          <w:sz w:val="28"/>
          <w:szCs w:val="28"/>
          <w:lang w:val="ru-RU"/>
        </w:rPr>
        <w:t xml:space="preserve"> незастроенной территории, расположенной в кадастровом квартале 63:31:1102005 в жилой зоне Ж1 </w:t>
      </w:r>
      <w:r w:rsidR="009F60D4">
        <w:rPr>
          <w:rFonts w:ascii="PT Astra Serif" w:hAnsi="PT Astra Serif" w:cs="PT Astra Serif" w:hint="eastAsia"/>
          <w:sz w:val="28"/>
          <w:szCs w:val="28"/>
          <w:lang w:val="ru-RU"/>
        </w:rPr>
        <w:t>«</w:t>
      </w:r>
      <w:r w:rsidR="009F60D4">
        <w:rPr>
          <w:rFonts w:ascii="PT Astra Serif" w:hAnsi="PT Astra Serif" w:cs="PT Astra Serif"/>
          <w:sz w:val="28"/>
          <w:szCs w:val="28"/>
          <w:lang w:val="ru-RU"/>
        </w:rPr>
        <w:t>Зона застройки индивидуальными жилыми домами и малоэтажными жилыми домами</w:t>
      </w:r>
      <w:r w:rsidR="009F60D4">
        <w:rPr>
          <w:rFonts w:ascii="PT Astra Serif" w:hAnsi="PT Astra Serif" w:cs="PT Astra Serif" w:hint="eastAsia"/>
          <w:sz w:val="28"/>
          <w:szCs w:val="28"/>
          <w:lang w:val="ru-RU"/>
        </w:rPr>
        <w:t>»</w:t>
      </w:r>
    </w:p>
    <w:p w:rsidR="0073296F" w:rsidRPr="00DE5D21" w:rsidRDefault="0073296F">
      <w:pPr>
        <w:tabs>
          <w:tab w:val="left" w:pos="440"/>
        </w:tabs>
        <w:ind w:right="413"/>
        <w:jc w:val="both"/>
        <w:rPr>
          <w:rFonts w:ascii="PT Astra Serif" w:hAnsi="PT Astra Serif" w:cs="PT Astra Serif"/>
          <w:sz w:val="28"/>
          <w:szCs w:val="28"/>
          <w:lang w:val="ru-RU"/>
        </w:rPr>
      </w:pPr>
    </w:p>
    <w:p w:rsidR="009F60D4" w:rsidRPr="001819D6" w:rsidRDefault="00D64BA1">
      <w:pPr>
        <w:pStyle w:val="af3"/>
        <w:ind w:left="0" w:right="270" w:firstLine="852"/>
        <w:rPr>
          <w:rFonts w:ascii="PT Astra Serif" w:hAnsi="PT Astra Serif" w:cs="PT Astra Serif"/>
          <w:sz w:val="28"/>
          <w:szCs w:val="28"/>
          <w:lang w:val="ru-RU"/>
        </w:rPr>
      </w:pPr>
      <w:r>
        <w:rPr>
          <w:rFonts w:ascii="PT Astra Serif" w:hAnsi="PT Astra Serif" w:cs="PT Astra Serif"/>
          <w:sz w:val="28"/>
          <w:szCs w:val="28"/>
          <w:lang w:val="ru-RU"/>
        </w:rPr>
        <w:t xml:space="preserve">Настоящее извещение, вносимые в него изменения, извещение об отказе от проведения аукциона размещаются на официальном сайте торгов </w:t>
      </w:r>
      <w:hyperlink r:id="rId7" w:tooltip="http://www.torgi.gov.ru/" w:history="1">
        <w:r>
          <w:rPr>
            <w:rStyle w:val="-"/>
            <w:rFonts w:ascii="PT Astra Serif" w:hAnsi="PT Astra Serif" w:cs="PT Astra Serif"/>
            <w:color w:val="auto"/>
            <w:sz w:val="28"/>
            <w:szCs w:val="28"/>
          </w:rPr>
          <w:t>www</w:t>
        </w:r>
        <w:r>
          <w:rPr>
            <w:rStyle w:val="-"/>
            <w:rFonts w:ascii="PT Astra Serif" w:hAnsi="PT Astra Serif" w:cs="PT Astra Serif"/>
            <w:color w:val="auto"/>
            <w:sz w:val="28"/>
            <w:szCs w:val="28"/>
            <w:lang w:val="ru-RU"/>
          </w:rPr>
          <w:t>.</w:t>
        </w:r>
        <w:r>
          <w:rPr>
            <w:rStyle w:val="-"/>
            <w:rFonts w:ascii="PT Astra Serif" w:hAnsi="PT Astra Serif" w:cs="PT Astra Serif"/>
            <w:color w:val="auto"/>
            <w:sz w:val="28"/>
            <w:szCs w:val="28"/>
          </w:rPr>
          <w:t>torgi</w:t>
        </w:r>
        <w:r>
          <w:rPr>
            <w:rStyle w:val="-"/>
            <w:rFonts w:ascii="PT Astra Serif" w:hAnsi="PT Astra Serif" w:cs="PT Astra Serif"/>
            <w:color w:val="auto"/>
            <w:sz w:val="28"/>
            <w:szCs w:val="28"/>
            <w:lang w:val="ru-RU"/>
          </w:rPr>
          <w:t>.</w:t>
        </w:r>
        <w:r>
          <w:rPr>
            <w:rStyle w:val="-"/>
            <w:rFonts w:ascii="PT Astra Serif" w:hAnsi="PT Astra Serif" w:cs="PT Astra Serif"/>
            <w:color w:val="auto"/>
            <w:sz w:val="28"/>
            <w:szCs w:val="28"/>
          </w:rPr>
          <w:t>gov</w:t>
        </w:r>
        <w:r>
          <w:rPr>
            <w:rStyle w:val="-"/>
            <w:rFonts w:ascii="PT Astra Serif" w:hAnsi="PT Astra Serif" w:cs="PT Astra Serif"/>
            <w:color w:val="auto"/>
            <w:sz w:val="28"/>
            <w:szCs w:val="28"/>
            <w:lang w:val="ru-RU"/>
          </w:rPr>
          <w:t>.</w:t>
        </w:r>
        <w:r>
          <w:rPr>
            <w:rStyle w:val="-"/>
            <w:rFonts w:ascii="PT Astra Serif" w:hAnsi="PT Astra Serif" w:cs="PT Astra Serif"/>
            <w:color w:val="auto"/>
            <w:sz w:val="28"/>
            <w:szCs w:val="28"/>
          </w:rPr>
          <w:t>ru</w:t>
        </w:r>
        <w:r>
          <w:rPr>
            <w:rStyle w:val="-"/>
            <w:rFonts w:ascii="PT Astra Serif" w:hAnsi="PT Astra Serif" w:cs="PT Astra Serif"/>
            <w:color w:val="auto"/>
            <w:sz w:val="28"/>
            <w:szCs w:val="28"/>
            <w:lang w:val="ru-RU"/>
          </w:rPr>
          <w:t>/</w:t>
        </w:r>
        <w:r>
          <w:rPr>
            <w:rStyle w:val="-"/>
            <w:rFonts w:ascii="PT Astra Serif" w:hAnsi="PT Astra Serif" w:cs="PT Astra Serif"/>
            <w:color w:val="auto"/>
            <w:sz w:val="28"/>
            <w:szCs w:val="28"/>
          </w:rPr>
          <w:t>new</w:t>
        </w:r>
      </w:hyperlink>
      <w:r>
        <w:rPr>
          <w:rFonts w:ascii="PT Astra Serif" w:hAnsi="PT Astra Serif" w:cs="PT Astra Serif"/>
          <w:sz w:val="28"/>
          <w:szCs w:val="28"/>
          <w:lang w:val="ru-RU"/>
        </w:rPr>
        <w:t xml:space="preserve"> в сети «Интернет», </w:t>
      </w:r>
      <w:r w:rsidR="001819D6" w:rsidRPr="001819D6">
        <w:rPr>
          <w:color w:val="000000"/>
          <w:sz w:val="28"/>
          <w:szCs w:val="28"/>
          <w:lang w:val="ru-RU"/>
        </w:rPr>
        <w:t xml:space="preserve">на официальном </w:t>
      </w:r>
      <w:r w:rsidR="001819D6">
        <w:rPr>
          <w:color w:val="000000"/>
          <w:sz w:val="28"/>
          <w:szCs w:val="28"/>
          <w:lang w:val="ru-RU"/>
        </w:rPr>
        <w:t>сайте А</w:t>
      </w:r>
      <w:r w:rsidR="001819D6" w:rsidRPr="001819D6">
        <w:rPr>
          <w:color w:val="000000"/>
          <w:sz w:val="28"/>
          <w:szCs w:val="28"/>
          <w:lang w:val="ru-RU"/>
        </w:rPr>
        <w:t xml:space="preserve">дминистрации муниципального района Сергиевский Самарской области </w:t>
      </w:r>
      <w:r w:rsidR="001819D6" w:rsidRPr="005A2785">
        <w:rPr>
          <w:color w:val="000000"/>
          <w:sz w:val="28"/>
          <w:szCs w:val="28"/>
        </w:rPr>
        <w:t>www</w:t>
      </w:r>
      <w:r w:rsidR="001819D6" w:rsidRPr="005A2785">
        <w:rPr>
          <w:color w:val="000000"/>
          <w:sz w:val="28"/>
          <w:szCs w:val="28"/>
          <w:lang w:val="ru-RU"/>
        </w:rPr>
        <w:t>.</w:t>
      </w:r>
      <w:r w:rsidR="001819D6" w:rsidRPr="005A2785">
        <w:rPr>
          <w:color w:val="000000"/>
          <w:sz w:val="28"/>
          <w:szCs w:val="28"/>
        </w:rPr>
        <w:t>sergievsk</w:t>
      </w:r>
      <w:r w:rsidR="001819D6" w:rsidRPr="005A2785">
        <w:rPr>
          <w:color w:val="000000"/>
          <w:sz w:val="28"/>
          <w:szCs w:val="28"/>
          <w:lang w:val="ru-RU"/>
        </w:rPr>
        <w:t>.</w:t>
      </w:r>
      <w:r w:rsidR="001819D6" w:rsidRPr="005A2785">
        <w:rPr>
          <w:color w:val="000000"/>
          <w:sz w:val="28"/>
          <w:szCs w:val="28"/>
        </w:rPr>
        <w:t>ru</w:t>
      </w:r>
      <w:r w:rsidR="001819D6" w:rsidRPr="005A2785">
        <w:rPr>
          <w:color w:val="000000"/>
          <w:sz w:val="28"/>
          <w:szCs w:val="28"/>
          <w:lang w:val="ru-RU"/>
        </w:rPr>
        <w:t>.</w:t>
      </w:r>
    </w:p>
    <w:p w:rsidR="0073296F" w:rsidRPr="00DE5D21" w:rsidRDefault="00D64BA1">
      <w:pPr>
        <w:widowControl/>
        <w:ind w:firstLine="708"/>
        <w:jc w:val="both"/>
        <w:rPr>
          <w:rFonts w:ascii="PT Astra Serif" w:hAnsi="PT Astra Serif" w:cs="PT Astra Serif"/>
          <w:sz w:val="28"/>
          <w:szCs w:val="28"/>
          <w:lang w:val="ru-RU"/>
        </w:rPr>
      </w:pPr>
      <w:r>
        <w:rPr>
          <w:rFonts w:ascii="PT Astra Serif" w:hAnsi="PT Astra Serif" w:cs="PT Astra Serif"/>
          <w:b/>
          <w:sz w:val="28"/>
          <w:szCs w:val="28"/>
          <w:lang w:val="ru-RU"/>
        </w:rPr>
        <w:t>1. Основание проведения аукциона:</w:t>
      </w:r>
      <w:r w:rsidR="00946F7C">
        <w:rPr>
          <w:rFonts w:ascii="PT Astra Serif" w:hAnsi="PT Astra Serif" w:cs="PT Astra Serif"/>
          <w:b/>
          <w:sz w:val="28"/>
          <w:szCs w:val="28"/>
          <w:lang w:val="ru-RU"/>
        </w:rPr>
        <w:t xml:space="preserve"> </w:t>
      </w:r>
      <w:r w:rsidR="00946F7C" w:rsidRPr="00946F7C">
        <w:rPr>
          <w:rFonts w:ascii="PT Astra Serif" w:hAnsi="PT Astra Serif" w:cs="PT Astra Serif"/>
          <w:sz w:val="28"/>
          <w:szCs w:val="28"/>
          <w:lang w:val="ru-RU"/>
        </w:rPr>
        <w:t>Распоряжение</w:t>
      </w:r>
      <w:r w:rsidR="00946F7C">
        <w:rPr>
          <w:rFonts w:ascii="PT Astra Serif" w:hAnsi="PT Astra Serif" w:cs="PT Astra Serif"/>
          <w:b/>
          <w:sz w:val="28"/>
          <w:szCs w:val="28"/>
          <w:lang w:val="ru-RU"/>
        </w:rPr>
        <w:t xml:space="preserve"> </w:t>
      </w:r>
      <w:r w:rsidRPr="00DE5D21">
        <w:rPr>
          <w:rFonts w:ascii="PT Astra Serif" w:hAnsi="PT Astra Serif" w:cs="PT Astra Serif"/>
          <w:sz w:val="28"/>
          <w:szCs w:val="28"/>
          <w:lang w:val="ru-RU"/>
        </w:rPr>
        <w:t xml:space="preserve"> Администрации </w:t>
      </w:r>
      <w:r w:rsidR="001819D6">
        <w:rPr>
          <w:rFonts w:ascii="PT Astra Serif" w:hAnsi="PT Astra Serif" w:cs="PT Astra Serif"/>
          <w:sz w:val="28"/>
          <w:szCs w:val="28"/>
          <w:lang w:val="ru-RU"/>
        </w:rPr>
        <w:t xml:space="preserve">городского поселения Суходол муниципального района Сергиевский </w:t>
      </w:r>
      <w:r w:rsidR="001D73A2">
        <w:rPr>
          <w:rFonts w:ascii="PT Astra Serif" w:hAnsi="PT Astra Serif" w:cs="PT Astra Serif"/>
          <w:sz w:val="28"/>
          <w:szCs w:val="28"/>
          <w:lang w:val="ru-RU"/>
        </w:rPr>
        <w:t xml:space="preserve">Самарской области  от 05 июля 2023 года </w:t>
      </w:r>
      <w:r w:rsidRPr="00DE5D21">
        <w:rPr>
          <w:rFonts w:ascii="PT Astra Serif" w:hAnsi="PT Astra Serif" w:cs="PT Astra Serif"/>
          <w:sz w:val="28"/>
          <w:szCs w:val="28"/>
          <w:lang w:val="ru-RU"/>
        </w:rPr>
        <w:t>№</w:t>
      </w:r>
      <w:r w:rsidR="001D73A2">
        <w:rPr>
          <w:rFonts w:ascii="PT Astra Serif" w:hAnsi="PT Astra Serif" w:cs="PT Astra Serif"/>
          <w:sz w:val="28"/>
          <w:szCs w:val="28"/>
          <w:lang w:val="ru-RU"/>
        </w:rPr>
        <w:t xml:space="preserve"> 62-р </w:t>
      </w:r>
      <w:r w:rsidRPr="00DE5D21">
        <w:rPr>
          <w:rFonts w:ascii="PT Astra Serif" w:hAnsi="PT Astra Serif" w:cs="PT Astra Serif"/>
          <w:sz w:val="28"/>
          <w:szCs w:val="28"/>
          <w:lang w:val="ru-RU"/>
        </w:rPr>
        <w:t xml:space="preserve">«О проведении </w:t>
      </w:r>
      <w:r>
        <w:rPr>
          <w:rFonts w:ascii="PT Astra Serif" w:hAnsi="PT Astra Serif" w:cs="PT Astra Serif"/>
          <w:sz w:val="28"/>
          <w:szCs w:val="28"/>
          <w:lang w:val="ru-RU"/>
        </w:rPr>
        <w:t xml:space="preserve">открытого </w:t>
      </w:r>
      <w:r w:rsidRPr="00DE5D21">
        <w:rPr>
          <w:rFonts w:ascii="PT Astra Serif" w:hAnsi="PT Astra Serif" w:cs="PT Astra Serif"/>
          <w:sz w:val="28"/>
          <w:szCs w:val="28"/>
          <w:lang w:val="ru-RU"/>
        </w:rPr>
        <w:t>аукциона</w:t>
      </w:r>
      <w:r>
        <w:rPr>
          <w:rFonts w:ascii="PT Astra Serif" w:hAnsi="PT Astra Serif" w:cs="PT Astra Serif"/>
          <w:sz w:val="28"/>
          <w:szCs w:val="28"/>
          <w:lang w:val="ru-RU"/>
        </w:rPr>
        <w:t xml:space="preserve"> в электронной форме</w:t>
      </w:r>
      <w:r w:rsidR="00946F7C">
        <w:rPr>
          <w:rFonts w:ascii="PT Astra Serif" w:hAnsi="PT Astra Serif" w:cs="PT Astra Serif"/>
          <w:sz w:val="28"/>
          <w:szCs w:val="28"/>
          <w:lang w:val="ru-RU"/>
        </w:rPr>
        <w:t xml:space="preserve"> </w:t>
      </w:r>
      <w:r>
        <w:rPr>
          <w:rFonts w:ascii="PT Astra Serif" w:hAnsi="PT Astra Serif" w:cs="PT Astra Serif"/>
          <w:sz w:val="28"/>
          <w:szCs w:val="28"/>
          <w:lang w:val="ru-RU"/>
        </w:rPr>
        <w:t xml:space="preserve">на право </w:t>
      </w:r>
      <w:r w:rsidRPr="00DE5D21">
        <w:rPr>
          <w:rFonts w:ascii="PT Astra Serif" w:hAnsi="PT Astra Serif" w:cs="PT Astra Serif"/>
          <w:sz w:val="28"/>
          <w:szCs w:val="28"/>
          <w:lang w:val="ru-RU"/>
        </w:rPr>
        <w:t xml:space="preserve">заключения договора </w:t>
      </w:r>
      <w:r>
        <w:rPr>
          <w:rFonts w:ascii="PT Astra Serif" w:hAnsi="PT Astra Serif" w:cs="PT Astra Serif"/>
          <w:sz w:val="28"/>
          <w:szCs w:val="28"/>
          <w:lang w:val="ru-RU"/>
        </w:rPr>
        <w:t>о комплексном развитии территории».</w:t>
      </w:r>
    </w:p>
    <w:p w:rsidR="00A8603B" w:rsidRDefault="00D64BA1">
      <w:pPr>
        <w:widowControl/>
        <w:ind w:firstLine="708"/>
        <w:jc w:val="both"/>
        <w:rPr>
          <w:rFonts w:ascii="PT Astra Serif" w:hAnsi="PT Astra Serif" w:cs="PT Astra Serif"/>
          <w:sz w:val="28"/>
          <w:szCs w:val="28"/>
          <w:lang w:val="ru-RU"/>
        </w:rPr>
      </w:pPr>
      <w:r>
        <w:rPr>
          <w:rFonts w:ascii="PT Astra Serif" w:hAnsi="PT Astra Serif" w:cs="PT Astra Serif"/>
          <w:b/>
          <w:sz w:val="28"/>
          <w:szCs w:val="28"/>
          <w:lang w:val="ru-RU"/>
        </w:rPr>
        <w:t>2. Организатор аукциона:</w:t>
      </w:r>
      <w:r w:rsidR="00A8603B">
        <w:rPr>
          <w:rFonts w:ascii="PT Astra Serif" w:hAnsi="PT Astra Serif" w:cs="PT Astra Serif"/>
          <w:b/>
          <w:sz w:val="28"/>
          <w:szCs w:val="28"/>
          <w:lang w:val="ru-RU"/>
        </w:rPr>
        <w:t xml:space="preserve"> </w:t>
      </w:r>
      <w:r w:rsidRPr="00DE5D21">
        <w:rPr>
          <w:rFonts w:ascii="PT Astra Serif" w:hAnsi="PT Astra Serif" w:cs="PT Astra Serif"/>
          <w:sz w:val="28"/>
          <w:szCs w:val="28"/>
          <w:lang w:val="ru-RU"/>
        </w:rPr>
        <w:t xml:space="preserve">Управление </w:t>
      </w:r>
      <w:r w:rsidR="001819D6">
        <w:rPr>
          <w:rFonts w:ascii="PT Astra Serif" w:hAnsi="PT Astra Serif" w:cs="PT Astra Serif"/>
          <w:sz w:val="28"/>
          <w:szCs w:val="28"/>
          <w:lang w:val="ru-RU"/>
        </w:rPr>
        <w:t xml:space="preserve">организации торгов </w:t>
      </w:r>
      <w:r w:rsidRPr="00DE5D21">
        <w:rPr>
          <w:rFonts w:ascii="PT Astra Serif" w:hAnsi="PT Astra Serif" w:cs="PT Astra Serif"/>
          <w:sz w:val="28"/>
          <w:szCs w:val="28"/>
          <w:lang w:val="ru-RU"/>
        </w:rPr>
        <w:t xml:space="preserve"> Администрации муниципального </w:t>
      </w:r>
      <w:r w:rsidR="001819D6">
        <w:rPr>
          <w:rFonts w:ascii="PT Astra Serif" w:hAnsi="PT Astra Serif" w:cs="PT Astra Serif"/>
          <w:sz w:val="28"/>
          <w:szCs w:val="28"/>
          <w:lang w:val="ru-RU"/>
        </w:rPr>
        <w:t>района Сергиевский Самарской области  (далее – УОТ</w:t>
      </w:r>
      <w:r w:rsidRPr="00DE5D21">
        <w:rPr>
          <w:rFonts w:ascii="PT Astra Serif" w:hAnsi="PT Astra Serif" w:cs="PT Astra Serif"/>
          <w:sz w:val="28"/>
          <w:szCs w:val="28"/>
          <w:lang w:val="ru-RU"/>
        </w:rPr>
        <w:t>, Организатор торгов</w:t>
      </w:r>
      <w:r w:rsidR="00A8603B">
        <w:rPr>
          <w:rFonts w:ascii="PT Astra Serif" w:hAnsi="PT Astra Serif" w:cs="PT Astra Serif"/>
          <w:sz w:val="28"/>
          <w:szCs w:val="28"/>
          <w:lang w:val="ru-RU"/>
        </w:rPr>
        <w:t xml:space="preserve">. </w:t>
      </w:r>
    </w:p>
    <w:p w:rsidR="00A8603B" w:rsidRDefault="00A8603B">
      <w:pPr>
        <w:widowControl/>
        <w:ind w:firstLine="708"/>
        <w:jc w:val="both"/>
        <w:rPr>
          <w:rFonts w:ascii="Liberation Serif" w:hAnsi="Liberation Serif"/>
          <w:sz w:val="28"/>
          <w:szCs w:val="28"/>
          <w:lang w:val="ru-RU"/>
        </w:rPr>
      </w:pPr>
      <w:r>
        <w:rPr>
          <w:rFonts w:ascii="PT Astra Serif" w:hAnsi="PT Astra Serif" w:cs="PT Astra Serif"/>
          <w:sz w:val="28"/>
          <w:szCs w:val="28"/>
          <w:lang w:val="ru-RU"/>
        </w:rPr>
        <w:t>Место нахождения организатора аукциона: 446541 Самарская область, Сергиевский район, с.Сергиевск, ул.К.Маркса, дом 41, кабинет №5.</w:t>
      </w:r>
      <w:r w:rsidRPr="00DE5D21">
        <w:rPr>
          <w:rFonts w:ascii="Liberation Serif" w:hAnsi="Liberation Serif"/>
          <w:sz w:val="28"/>
          <w:szCs w:val="28"/>
          <w:lang w:val="ru-RU"/>
        </w:rPr>
        <w:t xml:space="preserve"> </w:t>
      </w:r>
    </w:p>
    <w:p w:rsidR="0073296F" w:rsidRPr="00DE5D21" w:rsidRDefault="00D64BA1">
      <w:pPr>
        <w:widowControl/>
        <w:ind w:firstLine="708"/>
        <w:jc w:val="both"/>
        <w:rPr>
          <w:rFonts w:ascii="PT Astra Serif" w:hAnsi="PT Astra Serif" w:cs="PT Astra Serif"/>
          <w:sz w:val="28"/>
          <w:szCs w:val="28"/>
          <w:lang w:val="ru-RU"/>
        </w:rPr>
      </w:pPr>
      <w:r w:rsidRPr="00DE5D21">
        <w:rPr>
          <w:rFonts w:ascii="Liberation Serif" w:hAnsi="Liberation Serif"/>
          <w:sz w:val="28"/>
          <w:szCs w:val="28"/>
          <w:lang w:val="ru-RU"/>
        </w:rPr>
        <w:t>Контактн</w:t>
      </w:r>
      <w:r w:rsidR="00A8603B">
        <w:rPr>
          <w:rFonts w:ascii="Liberation Serif" w:hAnsi="Liberation Serif"/>
          <w:sz w:val="28"/>
          <w:szCs w:val="28"/>
          <w:lang w:val="ru-RU"/>
        </w:rPr>
        <w:t>о</w:t>
      </w:r>
      <w:r w:rsidRPr="00DE5D21">
        <w:rPr>
          <w:rFonts w:ascii="Liberation Serif" w:hAnsi="Liberation Serif"/>
          <w:sz w:val="28"/>
          <w:szCs w:val="28"/>
          <w:lang w:val="ru-RU"/>
        </w:rPr>
        <w:t>е лиц</w:t>
      </w:r>
      <w:r w:rsidR="00A8603B">
        <w:rPr>
          <w:rFonts w:ascii="Liberation Serif" w:hAnsi="Liberation Serif"/>
          <w:sz w:val="28"/>
          <w:szCs w:val="28"/>
          <w:lang w:val="ru-RU"/>
        </w:rPr>
        <w:t>о</w:t>
      </w:r>
      <w:r w:rsidRPr="00DE5D21">
        <w:rPr>
          <w:rFonts w:ascii="Liberation Serif" w:hAnsi="Liberation Serif"/>
          <w:sz w:val="28"/>
          <w:szCs w:val="28"/>
          <w:lang w:val="ru-RU"/>
        </w:rPr>
        <w:t xml:space="preserve"> – </w:t>
      </w:r>
      <w:r w:rsidR="001819D6">
        <w:rPr>
          <w:rFonts w:ascii="Liberation Serif" w:hAnsi="Liberation Serif"/>
          <w:sz w:val="28"/>
          <w:szCs w:val="28"/>
          <w:lang w:val="ru-RU"/>
        </w:rPr>
        <w:t>Гришина Ирина Викторовна</w:t>
      </w:r>
      <w:r w:rsidRPr="00DE5D21">
        <w:rPr>
          <w:rFonts w:ascii="Liberation Serif" w:hAnsi="Liberation Serif"/>
          <w:sz w:val="28"/>
          <w:szCs w:val="28"/>
          <w:lang w:val="ru-RU"/>
        </w:rPr>
        <w:t>, телефон: 8 (</w:t>
      </w:r>
      <w:r w:rsidR="001819D6">
        <w:rPr>
          <w:rFonts w:ascii="Liberation Serif" w:hAnsi="Liberation Serif"/>
          <w:sz w:val="28"/>
          <w:szCs w:val="28"/>
          <w:lang w:val="ru-RU"/>
        </w:rPr>
        <w:t>84655</w:t>
      </w:r>
      <w:r w:rsidRPr="00DE5D21">
        <w:rPr>
          <w:rFonts w:ascii="Liberation Serif" w:hAnsi="Liberation Serif"/>
          <w:sz w:val="28"/>
          <w:szCs w:val="28"/>
          <w:lang w:val="ru-RU"/>
        </w:rPr>
        <w:t>) 2-</w:t>
      </w:r>
      <w:r w:rsidR="001819D6">
        <w:rPr>
          <w:rFonts w:ascii="Liberation Serif" w:hAnsi="Liberation Serif"/>
          <w:sz w:val="28"/>
          <w:szCs w:val="28"/>
          <w:lang w:val="ru-RU"/>
        </w:rPr>
        <w:t>15-7</w:t>
      </w:r>
      <w:r w:rsidRPr="00DE5D21">
        <w:rPr>
          <w:rFonts w:ascii="Liberation Serif" w:hAnsi="Liberation Serif"/>
          <w:sz w:val="28"/>
          <w:szCs w:val="28"/>
          <w:lang w:val="ru-RU"/>
        </w:rPr>
        <w:t>1, электронная почта:</w:t>
      </w:r>
      <w:r w:rsidR="001819D6">
        <w:rPr>
          <w:rFonts w:ascii="Liberation Serif" w:hAnsi="Liberation Serif"/>
          <w:sz w:val="28"/>
          <w:szCs w:val="28"/>
        </w:rPr>
        <w:t>omztorgi</w:t>
      </w:r>
      <w:r w:rsidRPr="00DE5D21">
        <w:rPr>
          <w:rFonts w:ascii="Liberation Serif" w:hAnsi="Liberation Serif"/>
          <w:sz w:val="28"/>
          <w:szCs w:val="28"/>
          <w:lang w:val="ru-RU"/>
        </w:rPr>
        <w:t>@</w:t>
      </w:r>
      <w:r w:rsidR="001819D6">
        <w:rPr>
          <w:rFonts w:ascii="Liberation Serif" w:hAnsi="Liberation Serif"/>
          <w:sz w:val="28"/>
          <w:szCs w:val="28"/>
        </w:rPr>
        <w:t>mail</w:t>
      </w:r>
      <w:r w:rsidRPr="00DE5D21">
        <w:rPr>
          <w:rFonts w:ascii="Liberation Serif" w:hAnsi="Liberation Serif"/>
          <w:sz w:val="28"/>
          <w:szCs w:val="28"/>
          <w:lang w:val="ru-RU"/>
        </w:rPr>
        <w:t>.</w:t>
      </w:r>
      <w:r>
        <w:rPr>
          <w:rFonts w:ascii="Liberation Serif" w:hAnsi="Liberation Serif"/>
          <w:sz w:val="28"/>
          <w:szCs w:val="28"/>
        </w:rPr>
        <w:t>ru</w:t>
      </w:r>
      <w:r w:rsidRPr="00DE5D21">
        <w:rPr>
          <w:rFonts w:ascii="Liberation Serif" w:hAnsi="Liberation Serif"/>
          <w:sz w:val="28"/>
          <w:szCs w:val="28"/>
          <w:lang w:val="ru-RU"/>
        </w:rPr>
        <w:t>.</w:t>
      </w:r>
    </w:p>
    <w:p w:rsidR="0073296F" w:rsidRPr="00DE5D21" w:rsidRDefault="00D64BA1">
      <w:pPr>
        <w:ind w:right="-1" w:firstLine="720"/>
        <w:contextualSpacing/>
        <w:jc w:val="both"/>
        <w:rPr>
          <w:rFonts w:ascii="PT Astra Serif" w:hAnsi="PT Astra Serif" w:cs="PT Astra Serif"/>
          <w:sz w:val="28"/>
          <w:szCs w:val="28"/>
          <w:lang w:val="ru-RU"/>
        </w:rPr>
      </w:pPr>
      <w:r>
        <w:rPr>
          <w:rFonts w:ascii="PT Astra Serif" w:hAnsi="PT Astra Serif" w:cs="PT Astra Serif"/>
          <w:b/>
          <w:sz w:val="28"/>
          <w:szCs w:val="28"/>
          <w:lang w:val="ru-RU"/>
        </w:rPr>
        <w:t xml:space="preserve">3. </w:t>
      </w:r>
      <w:r w:rsidRPr="00DE5D21">
        <w:rPr>
          <w:rFonts w:ascii="PT Astra Serif" w:hAnsi="PT Astra Serif" w:cs="PT Astra Serif"/>
          <w:b/>
          <w:sz w:val="28"/>
          <w:szCs w:val="28"/>
          <w:lang w:val="ru-RU"/>
        </w:rPr>
        <w:t>Электронная площадка</w:t>
      </w:r>
      <w:r w:rsidRPr="00DE5D21">
        <w:rPr>
          <w:rFonts w:ascii="PT Astra Serif" w:hAnsi="PT Astra Serif" w:cs="PT Astra Serif"/>
          <w:sz w:val="28"/>
          <w:szCs w:val="28"/>
          <w:lang w:val="ru-RU"/>
        </w:rPr>
        <w:t xml:space="preserve"> – </w:t>
      </w:r>
      <w:r w:rsidRPr="00DE5D21">
        <w:rPr>
          <w:rFonts w:ascii="PT Astra Serif" w:hAnsi="PT Astra Serif" w:cs="PT Astra Serif"/>
          <w:color w:val="000000"/>
          <w:sz w:val="28"/>
          <w:szCs w:val="28"/>
          <w:shd w:val="clear" w:color="auto" w:fill="FFFFFF"/>
          <w:lang w:val="ru-RU"/>
        </w:rPr>
        <w:t xml:space="preserve">Универсальная торговая платформа </w:t>
      </w:r>
      <w:r w:rsidRPr="00DE5D21">
        <w:rPr>
          <w:rFonts w:ascii="PT Astra Serif" w:hAnsi="PT Astra Serif" w:cs="PT Astra Serif"/>
          <w:sz w:val="28"/>
          <w:szCs w:val="28"/>
          <w:lang w:val="ru-RU"/>
        </w:rPr>
        <w:t>акционерное общество «Сбербанк - Автоматизированная система торгов» (далее –                                         УТП АО «Сбербанк–АСТ», электронная площадка) (</w:t>
      </w:r>
      <w:hyperlink r:id="rId8" w:tooltip="http://utp.sberbank-ast.ru" w:history="1">
        <w:r>
          <w:rPr>
            <w:rStyle w:val="af6"/>
            <w:rFonts w:ascii="PT Astra Serif" w:hAnsi="PT Astra Serif" w:cs="PT Astra Serif"/>
            <w:sz w:val="28"/>
            <w:szCs w:val="28"/>
          </w:rPr>
          <w:t>http</w:t>
        </w:r>
        <w:r w:rsidRPr="00DE5D21">
          <w:rPr>
            <w:rStyle w:val="af6"/>
            <w:rFonts w:ascii="PT Astra Serif" w:hAnsi="PT Astra Serif" w:cs="PT Astra Serif"/>
            <w:sz w:val="28"/>
            <w:szCs w:val="28"/>
            <w:lang w:val="ru-RU"/>
          </w:rPr>
          <w:t>://</w:t>
        </w:r>
        <w:r>
          <w:rPr>
            <w:rStyle w:val="af6"/>
            <w:rFonts w:ascii="PT Astra Serif" w:hAnsi="PT Astra Serif" w:cs="PT Astra Serif"/>
            <w:sz w:val="28"/>
            <w:szCs w:val="28"/>
          </w:rPr>
          <w:t>utp</w:t>
        </w:r>
        <w:r w:rsidRPr="00DE5D21">
          <w:rPr>
            <w:rStyle w:val="af6"/>
            <w:rFonts w:ascii="PT Astra Serif" w:hAnsi="PT Astra Serif" w:cs="PT Astra Serif"/>
            <w:sz w:val="28"/>
            <w:szCs w:val="28"/>
            <w:lang w:val="ru-RU"/>
          </w:rPr>
          <w:t>.</w:t>
        </w:r>
        <w:r>
          <w:rPr>
            <w:rStyle w:val="af6"/>
            <w:rFonts w:ascii="PT Astra Serif" w:hAnsi="PT Astra Serif" w:cs="PT Astra Serif"/>
            <w:sz w:val="28"/>
            <w:szCs w:val="28"/>
          </w:rPr>
          <w:t>sberbank</w:t>
        </w:r>
        <w:r w:rsidRPr="00DE5D21">
          <w:rPr>
            <w:rStyle w:val="af6"/>
            <w:rFonts w:ascii="PT Astra Serif" w:hAnsi="PT Astra Serif" w:cs="PT Astra Serif"/>
            <w:sz w:val="28"/>
            <w:szCs w:val="28"/>
            <w:lang w:val="ru-RU"/>
          </w:rPr>
          <w:t>-</w:t>
        </w:r>
        <w:r>
          <w:rPr>
            <w:rStyle w:val="af6"/>
            <w:rFonts w:ascii="PT Astra Serif" w:hAnsi="PT Astra Serif" w:cs="PT Astra Serif"/>
            <w:sz w:val="28"/>
            <w:szCs w:val="28"/>
          </w:rPr>
          <w:t>ast</w:t>
        </w:r>
        <w:r w:rsidRPr="00DE5D21">
          <w:rPr>
            <w:rStyle w:val="af6"/>
            <w:rFonts w:ascii="PT Astra Serif" w:hAnsi="PT Astra Serif" w:cs="PT Astra Serif"/>
            <w:sz w:val="28"/>
            <w:szCs w:val="28"/>
            <w:lang w:val="ru-RU"/>
          </w:rPr>
          <w:t>.</w:t>
        </w:r>
        <w:r>
          <w:rPr>
            <w:rStyle w:val="af6"/>
            <w:rFonts w:ascii="PT Astra Serif" w:hAnsi="PT Astra Serif" w:cs="PT Astra Serif"/>
            <w:sz w:val="28"/>
            <w:szCs w:val="28"/>
          </w:rPr>
          <w:t>ru</w:t>
        </w:r>
      </w:hyperlink>
      <w:r w:rsidRPr="00DE5D21">
        <w:rPr>
          <w:rFonts w:ascii="PT Astra Serif" w:hAnsi="PT Astra Serif" w:cs="PT Astra Serif"/>
          <w:sz w:val="28"/>
          <w:szCs w:val="28"/>
          <w:lang w:val="ru-RU"/>
        </w:rPr>
        <w:t xml:space="preserve">). </w:t>
      </w:r>
    </w:p>
    <w:p w:rsidR="0073296F" w:rsidRPr="00DE5D21" w:rsidRDefault="00D64BA1">
      <w:pPr>
        <w:tabs>
          <w:tab w:val="left" w:pos="850"/>
          <w:tab w:val="left" w:pos="992"/>
        </w:tabs>
        <w:ind w:firstLine="709"/>
        <w:contextualSpacing/>
        <w:jc w:val="both"/>
        <w:rPr>
          <w:rFonts w:ascii="PT Astra Serif" w:hAnsi="PT Astra Serif" w:cs="PT Astra Serif"/>
          <w:sz w:val="28"/>
          <w:szCs w:val="28"/>
          <w:lang w:val="ru-RU"/>
        </w:rPr>
      </w:pPr>
      <w:r>
        <w:rPr>
          <w:rFonts w:ascii="PT Astra Serif" w:hAnsi="PT Astra Serif" w:cs="PT Astra Serif"/>
          <w:b/>
          <w:sz w:val="28"/>
          <w:szCs w:val="28"/>
          <w:lang w:val="ru-RU"/>
        </w:rPr>
        <w:t xml:space="preserve">4. </w:t>
      </w:r>
      <w:r w:rsidRPr="00DE5D21">
        <w:rPr>
          <w:rFonts w:ascii="PT Astra Serif" w:hAnsi="PT Astra Serif" w:cs="PT Astra Serif"/>
          <w:b/>
          <w:sz w:val="28"/>
          <w:szCs w:val="28"/>
          <w:lang w:val="ru-RU"/>
        </w:rPr>
        <w:t>Оператор электронной площадки:</w:t>
      </w:r>
      <w:r w:rsidR="00FE4FE3">
        <w:rPr>
          <w:rFonts w:ascii="PT Astra Serif" w:hAnsi="PT Astra Serif" w:cs="PT Astra Serif"/>
          <w:sz w:val="28"/>
          <w:szCs w:val="28"/>
          <w:lang w:val="ru-RU"/>
        </w:rPr>
        <w:t xml:space="preserve"> А</w:t>
      </w:r>
      <w:r w:rsidRPr="00DE5D21">
        <w:rPr>
          <w:rFonts w:ascii="PT Astra Serif" w:hAnsi="PT Astra Serif" w:cs="PT Astra Serif"/>
          <w:sz w:val="28"/>
          <w:szCs w:val="28"/>
          <w:lang w:val="ru-RU"/>
        </w:rPr>
        <w:t>кционерное общество                          «Сбербанк-Автоматизированная система торгов» (далее – АО «Сбербанк-АСТ», Оператор).</w:t>
      </w:r>
    </w:p>
    <w:p w:rsidR="0073296F" w:rsidRDefault="00D64BA1">
      <w:pPr>
        <w:pStyle w:val="afc"/>
        <w:spacing w:line="240" w:lineRule="auto"/>
        <w:ind w:firstLine="709"/>
        <w:contextualSpacing/>
        <w:jc w:val="both"/>
        <w:rPr>
          <w:rFonts w:ascii="PT Astra Serif" w:hAnsi="PT Astra Serif" w:cs="PT Astra Serif"/>
          <w:sz w:val="28"/>
          <w:szCs w:val="28"/>
        </w:rPr>
      </w:pPr>
      <w:r>
        <w:rPr>
          <w:rFonts w:ascii="PT Astra Serif" w:hAnsi="PT Astra Serif" w:cs="PT Astra Serif"/>
          <w:sz w:val="28"/>
          <w:szCs w:val="28"/>
        </w:rPr>
        <w:t xml:space="preserve">Юридический адрес: 127055, г. Москва,  ул. Новослободская, д. 24, стр. 2. </w:t>
      </w:r>
    </w:p>
    <w:p w:rsidR="0073296F" w:rsidRDefault="00D64BA1">
      <w:pPr>
        <w:pStyle w:val="afc"/>
        <w:spacing w:line="240" w:lineRule="auto"/>
        <w:ind w:firstLine="709"/>
        <w:contextualSpacing/>
        <w:jc w:val="both"/>
        <w:rPr>
          <w:rFonts w:ascii="PT Astra Serif" w:hAnsi="PT Astra Serif" w:cs="PT Astra Serif"/>
          <w:sz w:val="28"/>
          <w:szCs w:val="28"/>
        </w:rPr>
      </w:pPr>
      <w:r>
        <w:rPr>
          <w:rFonts w:ascii="PT Astra Serif" w:hAnsi="PT Astra Serif" w:cs="PT Astra Serif"/>
          <w:sz w:val="28"/>
          <w:szCs w:val="28"/>
        </w:rPr>
        <w:t xml:space="preserve">Фактический адрес: 119435, г. Москва, Большой Саввинский переулок, дом 12, стр. 9. </w:t>
      </w:r>
    </w:p>
    <w:p w:rsidR="0073296F" w:rsidRPr="00DE5D21" w:rsidRDefault="00D64BA1">
      <w:pPr>
        <w:ind w:firstLine="709"/>
        <w:contextualSpacing/>
        <w:jc w:val="both"/>
        <w:rPr>
          <w:rFonts w:ascii="PT Astra Serif" w:hAnsi="PT Astra Serif" w:cs="PT Astra Serif"/>
          <w:sz w:val="28"/>
          <w:szCs w:val="28"/>
          <w:lang w:val="ru-RU"/>
        </w:rPr>
      </w:pPr>
      <w:r w:rsidRPr="00DE5D21">
        <w:rPr>
          <w:rFonts w:ascii="PT Astra Serif" w:hAnsi="PT Astra Serif" w:cs="PT Astra Serif"/>
          <w:sz w:val="28"/>
          <w:szCs w:val="28"/>
          <w:lang w:val="ru-RU"/>
        </w:rPr>
        <w:t>Служба технической поддержки:</w:t>
      </w:r>
      <w:r>
        <w:rPr>
          <w:rFonts w:ascii="PT Astra Serif" w:hAnsi="PT Astra Serif" w:cs="PT Astra Serif"/>
          <w:sz w:val="28"/>
          <w:szCs w:val="28"/>
        </w:rPr>
        <w:t> </w:t>
      </w:r>
      <w:hyperlink r:id="rId9" w:tooltip="mailto:property@sberbank-ast.ru" w:history="1">
        <w:r>
          <w:rPr>
            <w:rFonts w:ascii="PT Astra Serif" w:hAnsi="PT Astra Serif" w:cs="PT Astra Serif"/>
            <w:sz w:val="28"/>
            <w:szCs w:val="28"/>
          </w:rPr>
          <w:t>property</w:t>
        </w:r>
        <w:r w:rsidRPr="00DE5D21">
          <w:rPr>
            <w:rFonts w:ascii="PT Astra Serif" w:hAnsi="PT Astra Serif" w:cs="PT Astra Serif"/>
            <w:sz w:val="28"/>
            <w:szCs w:val="28"/>
            <w:lang w:val="ru-RU"/>
          </w:rPr>
          <w:t>@</w:t>
        </w:r>
        <w:r>
          <w:rPr>
            <w:rFonts w:ascii="PT Astra Serif" w:hAnsi="PT Astra Serif" w:cs="PT Astra Serif"/>
            <w:sz w:val="28"/>
            <w:szCs w:val="28"/>
          </w:rPr>
          <w:t>sberbank</w:t>
        </w:r>
        <w:r w:rsidRPr="00DE5D21">
          <w:rPr>
            <w:rFonts w:ascii="PT Astra Serif" w:hAnsi="PT Astra Serif" w:cs="PT Astra Serif"/>
            <w:sz w:val="28"/>
            <w:szCs w:val="28"/>
            <w:lang w:val="ru-RU"/>
          </w:rPr>
          <w:t>-</w:t>
        </w:r>
        <w:r>
          <w:rPr>
            <w:rFonts w:ascii="PT Astra Serif" w:hAnsi="PT Astra Serif" w:cs="PT Astra Serif"/>
            <w:sz w:val="28"/>
            <w:szCs w:val="28"/>
          </w:rPr>
          <w:t>ast</w:t>
        </w:r>
        <w:r w:rsidRPr="00DE5D21">
          <w:rPr>
            <w:rFonts w:ascii="PT Astra Serif" w:hAnsi="PT Astra Serif" w:cs="PT Astra Serif"/>
            <w:sz w:val="28"/>
            <w:szCs w:val="28"/>
            <w:lang w:val="ru-RU"/>
          </w:rPr>
          <w:t>.</w:t>
        </w:r>
        <w:r>
          <w:rPr>
            <w:rFonts w:ascii="PT Astra Serif" w:hAnsi="PT Astra Serif" w:cs="PT Astra Serif"/>
            <w:sz w:val="28"/>
            <w:szCs w:val="28"/>
          </w:rPr>
          <w:t>ru</w:t>
        </w:r>
      </w:hyperlink>
      <w:r w:rsidRPr="00DE5D21">
        <w:rPr>
          <w:rFonts w:ascii="PT Astra Serif" w:hAnsi="PT Astra Serif" w:cs="PT Astra Serif"/>
          <w:sz w:val="28"/>
          <w:szCs w:val="28"/>
          <w:lang w:val="ru-RU"/>
        </w:rPr>
        <w:t>.</w:t>
      </w:r>
    </w:p>
    <w:p w:rsidR="0073296F" w:rsidRPr="00DE5D21" w:rsidRDefault="00D64BA1">
      <w:pPr>
        <w:ind w:firstLine="709"/>
        <w:contextualSpacing/>
        <w:jc w:val="both"/>
        <w:rPr>
          <w:rFonts w:ascii="PT Astra Serif" w:hAnsi="PT Astra Serif" w:cs="PT Astra Serif"/>
          <w:sz w:val="28"/>
          <w:szCs w:val="28"/>
          <w:lang w:val="ru-RU"/>
        </w:rPr>
      </w:pPr>
      <w:r w:rsidRPr="00DE5D21">
        <w:rPr>
          <w:rFonts w:ascii="PT Astra Serif" w:hAnsi="PT Astra Serif" w:cs="PT Astra Serif"/>
          <w:sz w:val="28"/>
          <w:szCs w:val="28"/>
          <w:lang w:val="ru-RU"/>
        </w:rPr>
        <w:t xml:space="preserve">Телефоны:  8 (800) 302-29-99, 8 (495) 787-29-97, 8 (495) 787-29-99,                                         8 (495) 539-59-23. </w:t>
      </w:r>
    </w:p>
    <w:p w:rsidR="0073296F" w:rsidRPr="00DE5D21" w:rsidRDefault="00D64BA1">
      <w:pPr>
        <w:ind w:firstLine="709"/>
        <w:contextualSpacing/>
        <w:jc w:val="both"/>
        <w:rPr>
          <w:rFonts w:ascii="PT Astra Serif" w:hAnsi="PT Astra Serif" w:cs="PT Astra Serif"/>
          <w:sz w:val="28"/>
          <w:szCs w:val="28"/>
          <w:lang w:val="ru-RU"/>
        </w:rPr>
      </w:pPr>
      <w:r w:rsidRPr="00DE5D21">
        <w:rPr>
          <w:rFonts w:ascii="PT Astra Serif" w:hAnsi="PT Astra Serif" w:cs="PT Astra Serif"/>
          <w:sz w:val="28"/>
          <w:szCs w:val="28"/>
          <w:lang w:val="ru-RU"/>
        </w:rPr>
        <w:t>Порядок регистрации на электронной площадке и правила проведения аукциона опубликованы на сайте оператора электронной площадки в сети «Интернет»:</w:t>
      </w:r>
      <w:hyperlink r:id="rId10" w:tooltip="http://utp.sberbank-ast.ru." w:history="1">
        <w:r>
          <w:rPr>
            <w:rStyle w:val="af6"/>
            <w:rFonts w:ascii="PT Astra Serif" w:hAnsi="PT Astra Serif" w:cs="PT Astra Serif"/>
            <w:b/>
            <w:sz w:val="28"/>
            <w:szCs w:val="28"/>
          </w:rPr>
          <w:t>http</w:t>
        </w:r>
        <w:r w:rsidRPr="00DE5D21">
          <w:rPr>
            <w:rStyle w:val="af6"/>
            <w:rFonts w:ascii="PT Astra Serif" w:hAnsi="PT Astra Serif" w:cs="PT Astra Serif"/>
            <w:b/>
            <w:sz w:val="28"/>
            <w:szCs w:val="28"/>
            <w:lang w:val="ru-RU"/>
          </w:rPr>
          <w:t>://</w:t>
        </w:r>
        <w:r>
          <w:rPr>
            <w:rStyle w:val="af6"/>
            <w:rFonts w:ascii="PT Astra Serif" w:hAnsi="PT Astra Serif" w:cs="PT Astra Serif"/>
            <w:b/>
            <w:sz w:val="28"/>
            <w:szCs w:val="28"/>
          </w:rPr>
          <w:t>utp</w:t>
        </w:r>
        <w:r w:rsidRPr="00DE5D21">
          <w:rPr>
            <w:rStyle w:val="af6"/>
            <w:rFonts w:ascii="PT Astra Serif" w:hAnsi="PT Astra Serif" w:cs="PT Astra Serif"/>
            <w:b/>
            <w:sz w:val="28"/>
            <w:szCs w:val="28"/>
            <w:lang w:val="ru-RU"/>
          </w:rPr>
          <w:t>.</w:t>
        </w:r>
        <w:r>
          <w:rPr>
            <w:rStyle w:val="af6"/>
            <w:rFonts w:ascii="PT Astra Serif" w:hAnsi="PT Astra Serif" w:cs="PT Astra Serif"/>
            <w:b/>
            <w:sz w:val="28"/>
            <w:szCs w:val="28"/>
          </w:rPr>
          <w:t>sberbank</w:t>
        </w:r>
        <w:r w:rsidRPr="00DE5D21">
          <w:rPr>
            <w:rStyle w:val="af6"/>
            <w:rFonts w:ascii="PT Astra Serif" w:hAnsi="PT Astra Serif" w:cs="PT Astra Serif"/>
            <w:b/>
            <w:sz w:val="28"/>
            <w:szCs w:val="28"/>
            <w:lang w:val="ru-RU"/>
          </w:rPr>
          <w:t>-</w:t>
        </w:r>
        <w:r>
          <w:rPr>
            <w:rStyle w:val="af6"/>
            <w:rFonts w:ascii="PT Astra Serif" w:hAnsi="PT Astra Serif" w:cs="PT Astra Serif"/>
            <w:b/>
            <w:sz w:val="28"/>
            <w:szCs w:val="28"/>
          </w:rPr>
          <w:t>ast</w:t>
        </w:r>
        <w:r w:rsidRPr="00DE5D21">
          <w:rPr>
            <w:rStyle w:val="af6"/>
            <w:rFonts w:ascii="PT Astra Serif" w:hAnsi="PT Astra Serif" w:cs="PT Astra Serif"/>
            <w:b/>
            <w:sz w:val="28"/>
            <w:szCs w:val="28"/>
            <w:lang w:val="ru-RU"/>
          </w:rPr>
          <w:t>.</w:t>
        </w:r>
        <w:r>
          <w:rPr>
            <w:rStyle w:val="af6"/>
            <w:rFonts w:ascii="PT Astra Serif" w:hAnsi="PT Astra Serif" w:cs="PT Astra Serif"/>
            <w:b/>
            <w:sz w:val="28"/>
            <w:szCs w:val="28"/>
          </w:rPr>
          <w:t>ru</w:t>
        </w:r>
        <w:r w:rsidRPr="00DE5D21">
          <w:rPr>
            <w:rStyle w:val="af6"/>
            <w:rFonts w:ascii="PT Astra Serif" w:hAnsi="PT Astra Serif" w:cs="PT Astra Serif"/>
            <w:sz w:val="28"/>
            <w:szCs w:val="28"/>
            <w:lang w:val="ru-RU"/>
          </w:rPr>
          <w:t>.</w:t>
        </w:r>
      </w:hyperlink>
    </w:p>
    <w:p w:rsidR="0073296F" w:rsidRPr="00DE5D21" w:rsidRDefault="00D64BA1">
      <w:pPr>
        <w:ind w:firstLine="709"/>
        <w:contextualSpacing/>
        <w:jc w:val="both"/>
        <w:rPr>
          <w:rFonts w:ascii="PT Astra Serif" w:hAnsi="PT Astra Serif" w:cs="PT Astra Serif"/>
          <w:sz w:val="28"/>
          <w:szCs w:val="28"/>
          <w:lang w:val="ru-RU"/>
        </w:rPr>
      </w:pPr>
      <w:r w:rsidRPr="00DE5D21">
        <w:rPr>
          <w:rFonts w:ascii="PT Astra Serif" w:hAnsi="PT Astra Serif" w:cs="PT Astra Serif"/>
          <w:b/>
          <w:sz w:val="28"/>
          <w:szCs w:val="28"/>
          <w:lang w:val="ru-RU"/>
        </w:rPr>
        <w:t xml:space="preserve">Участник торгов </w:t>
      </w:r>
      <w:r w:rsidRPr="00DE5D21">
        <w:rPr>
          <w:rFonts w:ascii="PT Astra Serif" w:hAnsi="PT Astra Serif" w:cs="PT Astra Serif"/>
          <w:sz w:val="28"/>
          <w:szCs w:val="28"/>
          <w:lang w:val="ru-RU"/>
        </w:rPr>
        <w:t xml:space="preserve">– лицо, участвующее в торгах в соответствии с законодательством Российской Федерации и условиями настоящего </w:t>
      </w:r>
      <w:r>
        <w:rPr>
          <w:rFonts w:ascii="PT Astra Serif" w:hAnsi="PT Astra Serif" w:cs="PT Astra Serif"/>
          <w:sz w:val="28"/>
          <w:szCs w:val="28"/>
          <w:lang w:val="ru-RU"/>
        </w:rPr>
        <w:t>И</w:t>
      </w:r>
      <w:r w:rsidRPr="00DE5D21">
        <w:rPr>
          <w:rFonts w:ascii="PT Astra Serif" w:hAnsi="PT Astra Serif" w:cs="PT Astra Serif"/>
          <w:sz w:val="28"/>
          <w:szCs w:val="28"/>
          <w:lang w:val="ru-RU"/>
        </w:rPr>
        <w:t>звещения.</w:t>
      </w:r>
    </w:p>
    <w:p w:rsidR="0073296F" w:rsidRPr="0058492E" w:rsidRDefault="00D64BA1" w:rsidP="0058492E">
      <w:pPr>
        <w:ind w:right="413"/>
        <w:jc w:val="both"/>
        <w:rPr>
          <w:rFonts w:ascii="PT Astra Serif" w:hAnsi="PT Astra Serif" w:cs="PT Astra Serif"/>
          <w:sz w:val="28"/>
          <w:szCs w:val="28"/>
          <w:lang w:val="ru-RU"/>
        </w:rPr>
      </w:pPr>
      <w:r>
        <w:rPr>
          <w:rFonts w:ascii="PT Astra Serif" w:hAnsi="PT Astra Serif" w:cs="PT Astra Serif"/>
          <w:b/>
          <w:sz w:val="28"/>
          <w:szCs w:val="28"/>
          <w:lang w:val="ru-RU"/>
        </w:rPr>
        <w:t>5. Предмет аукциона:</w:t>
      </w:r>
      <w:r>
        <w:rPr>
          <w:rFonts w:ascii="PT Astra Serif" w:hAnsi="PT Astra Serif" w:cs="PT Astra Serif"/>
          <w:sz w:val="28"/>
          <w:szCs w:val="28"/>
          <w:lang w:val="ru-RU"/>
        </w:rPr>
        <w:t xml:space="preserve"> аукцион в электронной форме на право заключения договора </w:t>
      </w:r>
      <w:r w:rsidR="0058492E">
        <w:rPr>
          <w:rFonts w:ascii="PT Astra Serif" w:hAnsi="PT Astra Serif" w:cs="PT Astra Serif"/>
          <w:sz w:val="28"/>
          <w:szCs w:val="28"/>
          <w:lang w:val="ru-RU"/>
        </w:rPr>
        <w:t xml:space="preserve">о комплексном развитии незастроенной территории, расположенной в кадастровом квартале 63:31:1102005 в жилой зоне Ж1 </w:t>
      </w:r>
      <w:r w:rsidR="0058492E">
        <w:rPr>
          <w:rFonts w:ascii="PT Astra Serif" w:hAnsi="PT Astra Serif" w:cs="PT Astra Serif" w:hint="eastAsia"/>
          <w:sz w:val="28"/>
          <w:szCs w:val="28"/>
          <w:lang w:val="ru-RU"/>
        </w:rPr>
        <w:t>«</w:t>
      </w:r>
      <w:r w:rsidR="0058492E">
        <w:rPr>
          <w:rFonts w:ascii="PT Astra Serif" w:hAnsi="PT Astra Serif" w:cs="PT Astra Serif"/>
          <w:sz w:val="28"/>
          <w:szCs w:val="28"/>
          <w:lang w:val="ru-RU"/>
        </w:rPr>
        <w:t>Зона застройки индивидуальными жилыми домами и малоэтажными жилыми домами</w:t>
      </w:r>
      <w:r w:rsidR="0058492E">
        <w:rPr>
          <w:rFonts w:ascii="PT Astra Serif" w:hAnsi="PT Astra Serif" w:cs="PT Astra Serif" w:hint="eastAsia"/>
          <w:sz w:val="28"/>
          <w:szCs w:val="28"/>
          <w:lang w:val="ru-RU"/>
        </w:rPr>
        <w:t>»</w:t>
      </w:r>
      <w:r w:rsidR="0058492E" w:rsidRPr="0058492E">
        <w:rPr>
          <w:rFonts w:ascii="PT Astra Serif" w:hAnsi="PT Astra Serif" w:cs="PT Astra Serif"/>
          <w:sz w:val="28"/>
          <w:szCs w:val="28"/>
          <w:lang w:val="ru-RU"/>
        </w:rPr>
        <w:t>.</w:t>
      </w:r>
    </w:p>
    <w:p w:rsidR="0073296F" w:rsidRPr="00DE5D21" w:rsidRDefault="00D64BA1" w:rsidP="0058492E">
      <w:pPr>
        <w:ind w:right="413"/>
        <w:jc w:val="both"/>
        <w:rPr>
          <w:rFonts w:ascii="PT Astra Serif" w:hAnsi="PT Astra Serif" w:cs="PT Astra Serif"/>
          <w:sz w:val="28"/>
          <w:szCs w:val="28"/>
          <w:lang w:val="ru-RU"/>
        </w:rPr>
      </w:pPr>
      <w:r>
        <w:rPr>
          <w:rFonts w:ascii="PT Astra Serif" w:hAnsi="PT Astra Serif" w:cs="PT Astra Serif"/>
          <w:b/>
          <w:sz w:val="28"/>
          <w:szCs w:val="28"/>
          <w:lang w:val="ru-RU"/>
        </w:rPr>
        <w:t xml:space="preserve">6. </w:t>
      </w:r>
      <w:r>
        <w:rPr>
          <w:rFonts w:ascii="PT Astra Serif" w:eastAsiaTheme="minorHAnsi" w:hAnsi="PT Astra Serif" w:cs="PT Astra Serif"/>
          <w:b/>
          <w:sz w:val="28"/>
          <w:szCs w:val="28"/>
          <w:lang w:val="ru-RU"/>
        </w:rPr>
        <w:t xml:space="preserve">Реквизиты решения о комплексном развитии территории: </w:t>
      </w:r>
      <w:r w:rsidR="0058492E">
        <w:rPr>
          <w:rFonts w:ascii="PT Astra Serif" w:eastAsiaTheme="minorHAnsi" w:hAnsi="PT Astra Serif" w:cs="PT Astra Serif"/>
          <w:sz w:val="28"/>
          <w:szCs w:val="28"/>
          <w:lang w:val="ru-RU"/>
        </w:rPr>
        <w:t xml:space="preserve">постановление Администрации городского поселения Суходол муниципального района </w:t>
      </w:r>
      <w:r w:rsidR="0058492E" w:rsidRPr="001F31BE">
        <w:rPr>
          <w:rFonts w:ascii="PT Astra Serif" w:eastAsiaTheme="minorHAnsi" w:hAnsi="PT Astra Serif" w:cs="PT Astra Serif"/>
          <w:sz w:val="28"/>
          <w:szCs w:val="28"/>
          <w:lang w:val="ru-RU"/>
        </w:rPr>
        <w:t xml:space="preserve">Сергиевский Самарской области </w:t>
      </w:r>
      <w:r w:rsidRPr="001F31BE">
        <w:rPr>
          <w:rFonts w:ascii="PT Astra Serif" w:eastAsiaTheme="minorHAnsi" w:hAnsi="PT Astra Serif" w:cs="PT Astra Serif"/>
          <w:sz w:val="28"/>
          <w:szCs w:val="28"/>
          <w:lang w:val="ru-RU"/>
        </w:rPr>
        <w:t xml:space="preserve">от </w:t>
      </w:r>
      <w:r w:rsidR="0058492E" w:rsidRPr="001F31BE">
        <w:rPr>
          <w:rFonts w:ascii="PT Astra Serif" w:eastAsiaTheme="minorHAnsi" w:hAnsi="PT Astra Serif" w:cs="PT Astra Serif"/>
          <w:sz w:val="28"/>
          <w:szCs w:val="28"/>
          <w:lang w:val="ru-RU"/>
        </w:rPr>
        <w:t>13.06.</w:t>
      </w:r>
      <w:r w:rsidRPr="001F31BE">
        <w:rPr>
          <w:rFonts w:ascii="PT Astra Serif" w:eastAsiaTheme="minorHAnsi" w:hAnsi="PT Astra Serif" w:cs="PT Astra Serif"/>
          <w:sz w:val="28"/>
          <w:szCs w:val="28"/>
          <w:lang w:val="ru-RU"/>
        </w:rPr>
        <w:t>202</w:t>
      </w:r>
      <w:r w:rsidR="0058492E" w:rsidRPr="001F31BE">
        <w:rPr>
          <w:rFonts w:ascii="PT Astra Serif" w:eastAsiaTheme="minorHAnsi" w:hAnsi="PT Astra Serif" w:cs="PT Astra Serif"/>
          <w:sz w:val="28"/>
          <w:szCs w:val="28"/>
          <w:lang w:val="ru-RU"/>
        </w:rPr>
        <w:t>3г №90</w:t>
      </w:r>
      <w:r w:rsidRPr="001F31BE">
        <w:rPr>
          <w:rFonts w:ascii="PT Astra Serif" w:eastAsiaTheme="minorHAnsi" w:hAnsi="PT Astra Serif" w:cs="PT Astra Serif"/>
          <w:sz w:val="28"/>
          <w:szCs w:val="28"/>
          <w:lang w:val="ru-RU"/>
        </w:rPr>
        <w:t xml:space="preserve"> «О комплексном развитии</w:t>
      </w:r>
      <w:r>
        <w:rPr>
          <w:rFonts w:ascii="PT Astra Serif" w:eastAsiaTheme="minorHAnsi" w:hAnsi="PT Astra Serif" w:cs="PT Astra Serif"/>
          <w:sz w:val="28"/>
          <w:szCs w:val="28"/>
          <w:lang w:val="ru-RU"/>
        </w:rPr>
        <w:t xml:space="preserve"> </w:t>
      </w:r>
      <w:r w:rsidR="0058492E">
        <w:rPr>
          <w:rFonts w:ascii="PT Astra Serif" w:hAnsi="PT Astra Serif" w:cs="PT Astra Serif"/>
          <w:sz w:val="28"/>
          <w:szCs w:val="28"/>
          <w:lang w:val="ru-RU"/>
        </w:rPr>
        <w:t xml:space="preserve">незастроенной территории, расположенной в кадастровом квартале </w:t>
      </w:r>
      <w:r w:rsidR="0058492E">
        <w:rPr>
          <w:rFonts w:ascii="PT Astra Serif" w:hAnsi="PT Astra Serif" w:cs="PT Astra Serif"/>
          <w:sz w:val="28"/>
          <w:szCs w:val="28"/>
          <w:lang w:val="ru-RU"/>
        </w:rPr>
        <w:lastRenderedPageBreak/>
        <w:t xml:space="preserve">63:31:1102005 в жилой зоне Ж1 </w:t>
      </w:r>
      <w:r w:rsidR="0058492E">
        <w:rPr>
          <w:rFonts w:ascii="PT Astra Serif" w:hAnsi="PT Astra Serif" w:cs="PT Astra Serif" w:hint="eastAsia"/>
          <w:sz w:val="28"/>
          <w:szCs w:val="28"/>
          <w:lang w:val="ru-RU"/>
        </w:rPr>
        <w:t>«</w:t>
      </w:r>
      <w:r w:rsidR="0058492E">
        <w:rPr>
          <w:rFonts w:ascii="PT Astra Serif" w:hAnsi="PT Astra Serif" w:cs="PT Astra Serif"/>
          <w:sz w:val="28"/>
          <w:szCs w:val="28"/>
          <w:lang w:val="ru-RU"/>
        </w:rPr>
        <w:t>Зона застройки индивидуальными жилыми домами и малоэтажными жилыми домами</w:t>
      </w:r>
      <w:r w:rsidR="0058492E">
        <w:rPr>
          <w:rFonts w:ascii="PT Astra Serif" w:hAnsi="PT Astra Serif" w:cs="PT Astra Serif" w:hint="eastAsia"/>
          <w:sz w:val="28"/>
          <w:szCs w:val="28"/>
          <w:lang w:val="ru-RU"/>
        </w:rPr>
        <w:t>»</w:t>
      </w:r>
      <w:r w:rsidR="0058492E">
        <w:rPr>
          <w:rFonts w:ascii="PT Astra Serif" w:hAnsi="PT Astra Serif" w:cs="PT Astra Serif"/>
          <w:sz w:val="28"/>
          <w:szCs w:val="28"/>
          <w:lang w:val="ru-RU"/>
        </w:rPr>
        <w:t xml:space="preserve"> .</w:t>
      </w:r>
    </w:p>
    <w:p w:rsidR="0073296F" w:rsidRPr="00DE5D21" w:rsidRDefault="00D64BA1">
      <w:pPr>
        <w:widowControl/>
        <w:ind w:firstLine="708"/>
        <w:jc w:val="both"/>
        <w:rPr>
          <w:rFonts w:ascii="PT Astra Serif" w:hAnsi="PT Astra Serif" w:cs="PT Astra Serif"/>
          <w:sz w:val="28"/>
          <w:szCs w:val="28"/>
          <w:lang w:val="ru-RU"/>
        </w:rPr>
      </w:pPr>
      <w:r>
        <w:rPr>
          <w:rFonts w:ascii="PT Astra Serif" w:eastAsiaTheme="minorHAnsi" w:hAnsi="PT Astra Serif" w:cs="PT Astra Serif"/>
          <w:b/>
          <w:sz w:val="28"/>
          <w:szCs w:val="28"/>
          <w:lang w:val="ru-RU"/>
        </w:rPr>
        <w:t>7. Основные сведения о территории</w:t>
      </w:r>
      <w:r>
        <w:rPr>
          <w:rFonts w:ascii="PT Astra Serif" w:eastAsiaTheme="minorHAnsi" w:hAnsi="PT Astra Serif" w:cs="PT Astra Serif"/>
          <w:sz w:val="28"/>
          <w:szCs w:val="28"/>
          <w:lang w:val="ru-RU"/>
        </w:rPr>
        <w:t>, в отношении которой принято решение о ее комплексном развитии.</w:t>
      </w:r>
    </w:p>
    <w:p w:rsidR="00E3052E" w:rsidRDefault="00D64BA1">
      <w:pPr>
        <w:widowControl/>
        <w:ind w:firstLine="708"/>
        <w:jc w:val="both"/>
        <w:rPr>
          <w:rFonts w:ascii="PT Astra Serif" w:hAnsi="PT Astra Serif" w:cs="PT Astra Serif"/>
          <w:sz w:val="28"/>
          <w:szCs w:val="28"/>
          <w:lang w:val="ru-RU"/>
        </w:rPr>
      </w:pPr>
      <w:r>
        <w:rPr>
          <w:rFonts w:ascii="PT Astra Serif" w:eastAsiaTheme="minorHAnsi" w:hAnsi="PT Astra Serif" w:cs="PT Astra Serif"/>
          <w:sz w:val="28"/>
          <w:szCs w:val="28"/>
          <w:lang w:val="ru-RU"/>
        </w:rPr>
        <w:t xml:space="preserve">Местоположение, площадь и границы территории комплексного развития (далее –  территории) определены в постановлении </w:t>
      </w:r>
      <w:r w:rsidR="00E3052E">
        <w:rPr>
          <w:rFonts w:ascii="PT Astra Serif" w:eastAsiaTheme="minorHAnsi" w:hAnsi="PT Astra Serif" w:cs="PT Astra Serif"/>
          <w:sz w:val="28"/>
          <w:szCs w:val="28"/>
          <w:lang w:val="ru-RU"/>
        </w:rPr>
        <w:t xml:space="preserve">Администрации городского поселения Суходол муниципального района Сергиевский Самарской области от 13.06.2023г №90 «О комплексном развитии </w:t>
      </w:r>
      <w:r w:rsidR="00E3052E">
        <w:rPr>
          <w:rFonts w:ascii="PT Astra Serif" w:hAnsi="PT Astra Serif" w:cs="PT Astra Serif"/>
          <w:sz w:val="28"/>
          <w:szCs w:val="28"/>
          <w:lang w:val="ru-RU"/>
        </w:rPr>
        <w:t xml:space="preserve">незастроенной территории, расположенной в кадастровом квартале 63:31:1102005 в жилой зоне Ж1 </w:t>
      </w:r>
      <w:r w:rsidR="00E3052E">
        <w:rPr>
          <w:rFonts w:ascii="PT Astra Serif" w:hAnsi="PT Astra Serif" w:cs="PT Astra Serif" w:hint="eastAsia"/>
          <w:sz w:val="28"/>
          <w:szCs w:val="28"/>
          <w:lang w:val="ru-RU"/>
        </w:rPr>
        <w:t>«</w:t>
      </w:r>
      <w:r w:rsidR="00E3052E">
        <w:rPr>
          <w:rFonts w:ascii="PT Astra Serif" w:hAnsi="PT Astra Serif" w:cs="PT Astra Serif"/>
          <w:sz w:val="28"/>
          <w:szCs w:val="28"/>
          <w:lang w:val="ru-RU"/>
        </w:rPr>
        <w:t>Зона застройки индивидуальными жилыми и малоэтажными жилыми домами</w:t>
      </w:r>
      <w:r w:rsidR="00E3052E">
        <w:rPr>
          <w:rFonts w:ascii="PT Astra Serif" w:hAnsi="PT Astra Serif" w:cs="PT Astra Serif" w:hint="eastAsia"/>
          <w:sz w:val="28"/>
          <w:szCs w:val="28"/>
          <w:lang w:val="ru-RU"/>
        </w:rPr>
        <w:t>»</w:t>
      </w:r>
      <w:r w:rsidR="00E3052E">
        <w:rPr>
          <w:rFonts w:ascii="PT Astra Serif" w:hAnsi="PT Astra Serif" w:cs="PT Astra Serif"/>
          <w:sz w:val="28"/>
          <w:szCs w:val="28"/>
          <w:lang w:val="ru-RU"/>
        </w:rPr>
        <w:t>.</w:t>
      </w:r>
    </w:p>
    <w:p w:rsidR="0073296F" w:rsidRPr="00DE5D21" w:rsidRDefault="00D64BA1">
      <w:pPr>
        <w:widowControl/>
        <w:ind w:firstLine="708"/>
        <w:jc w:val="both"/>
        <w:rPr>
          <w:rFonts w:ascii="PT Astra Serif" w:hAnsi="PT Astra Serif" w:cs="PT Astra Serif"/>
          <w:sz w:val="28"/>
          <w:szCs w:val="28"/>
          <w:lang w:val="ru-RU"/>
        </w:rPr>
      </w:pPr>
      <w:r>
        <w:rPr>
          <w:rFonts w:ascii="PT Astra Serif" w:eastAsiaTheme="minorHAnsi" w:hAnsi="PT Astra Serif" w:cs="PT Astra Serif"/>
          <w:sz w:val="28"/>
          <w:szCs w:val="28"/>
          <w:lang w:val="ru-RU"/>
        </w:rPr>
        <w:t xml:space="preserve">Общая площадь территории, подлежащей комплексному развитию, составляет </w:t>
      </w:r>
      <w:r w:rsidR="00E3052E">
        <w:rPr>
          <w:rFonts w:ascii="PT Astra Serif" w:eastAsiaTheme="minorHAnsi" w:hAnsi="PT Astra Serif" w:cs="PT Astra Serif"/>
          <w:sz w:val="28"/>
          <w:szCs w:val="28"/>
          <w:lang w:val="ru-RU"/>
        </w:rPr>
        <w:t>2</w:t>
      </w:r>
      <w:r>
        <w:rPr>
          <w:rFonts w:ascii="PT Astra Serif" w:eastAsiaTheme="minorHAnsi" w:hAnsi="PT Astra Serif" w:cs="PT Astra Serif"/>
          <w:sz w:val="28"/>
          <w:szCs w:val="28"/>
          <w:lang w:val="ru-RU"/>
        </w:rPr>
        <w:t>,</w:t>
      </w:r>
      <w:r w:rsidR="00E3052E">
        <w:rPr>
          <w:rFonts w:ascii="PT Astra Serif" w:eastAsiaTheme="minorHAnsi" w:hAnsi="PT Astra Serif" w:cs="PT Astra Serif"/>
          <w:sz w:val="28"/>
          <w:szCs w:val="28"/>
          <w:lang w:val="ru-RU"/>
        </w:rPr>
        <w:t>6381</w:t>
      </w:r>
      <w:r>
        <w:rPr>
          <w:rFonts w:ascii="PT Astra Serif" w:eastAsiaTheme="minorHAnsi" w:hAnsi="PT Astra Serif" w:cs="PT Astra Serif"/>
          <w:sz w:val="28"/>
          <w:szCs w:val="28"/>
          <w:lang w:val="ru-RU"/>
        </w:rPr>
        <w:t xml:space="preserve"> га. </w:t>
      </w:r>
    </w:p>
    <w:p w:rsidR="0073296F" w:rsidRPr="00DE5D21" w:rsidRDefault="00D64BA1">
      <w:pPr>
        <w:widowControl/>
        <w:ind w:firstLine="708"/>
        <w:jc w:val="both"/>
        <w:rPr>
          <w:rFonts w:ascii="PT Astra Serif" w:hAnsi="PT Astra Serif" w:cs="PT Astra Serif"/>
          <w:sz w:val="28"/>
          <w:szCs w:val="28"/>
          <w:lang w:val="ru-RU"/>
        </w:rPr>
      </w:pPr>
      <w:r>
        <w:rPr>
          <w:rFonts w:ascii="PT Astra Serif" w:eastAsiaTheme="minorHAnsi" w:hAnsi="PT Astra Serif" w:cs="PT Astra Serif"/>
          <w:b/>
          <w:bCs/>
          <w:sz w:val="28"/>
          <w:szCs w:val="28"/>
          <w:lang w:val="ru-RU"/>
        </w:rPr>
        <w:t>8.</w:t>
      </w:r>
      <w:r>
        <w:rPr>
          <w:rFonts w:ascii="PT Astra Serif" w:hAnsi="PT Astra Serif" w:cs="PT Astra Serif"/>
          <w:b/>
          <w:sz w:val="28"/>
          <w:szCs w:val="28"/>
          <w:lang w:val="ru-RU"/>
        </w:rPr>
        <w:t>Аукцион проводится в электронной форме</w:t>
      </w:r>
      <w:r>
        <w:rPr>
          <w:rFonts w:ascii="PT Astra Serif" w:hAnsi="PT Astra Serif" w:cs="PT Astra Serif"/>
          <w:sz w:val="28"/>
          <w:szCs w:val="28"/>
          <w:lang w:val="ru-RU"/>
        </w:rPr>
        <w:t xml:space="preserve"> на электронной площадке АО «Сбербанк-АСТ» </w:t>
      </w:r>
      <w:hyperlink r:id="rId11" w:tooltip="http://www.sberbank-ast.ru" w:history="1">
        <w:r>
          <w:rPr>
            <w:rStyle w:val="af6"/>
            <w:rFonts w:ascii="PT Astra Serif" w:hAnsi="PT Astra Serif" w:cs="PT Astra Serif"/>
            <w:color w:val="auto"/>
            <w:sz w:val="28"/>
            <w:szCs w:val="28"/>
          </w:rPr>
          <w:t>www</w:t>
        </w:r>
        <w:r>
          <w:rPr>
            <w:rStyle w:val="af6"/>
            <w:rFonts w:ascii="PT Astra Serif" w:hAnsi="PT Astra Serif" w:cs="PT Astra Serif"/>
            <w:color w:val="auto"/>
            <w:sz w:val="28"/>
            <w:szCs w:val="28"/>
            <w:lang w:val="ru-RU"/>
          </w:rPr>
          <w:t>.</w:t>
        </w:r>
        <w:r>
          <w:rPr>
            <w:rStyle w:val="af6"/>
            <w:rFonts w:ascii="PT Astra Serif" w:hAnsi="PT Astra Serif" w:cs="PT Astra Serif"/>
            <w:color w:val="auto"/>
            <w:sz w:val="28"/>
            <w:szCs w:val="28"/>
          </w:rPr>
          <w:t>utp</w:t>
        </w:r>
        <w:r w:rsidRPr="00DE5D21">
          <w:rPr>
            <w:rStyle w:val="af6"/>
            <w:rFonts w:ascii="PT Astra Serif" w:hAnsi="PT Astra Serif" w:cs="PT Astra Serif"/>
            <w:color w:val="auto"/>
            <w:sz w:val="28"/>
            <w:szCs w:val="28"/>
            <w:lang w:val="ru-RU"/>
          </w:rPr>
          <w:t>.</w:t>
        </w:r>
        <w:r>
          <w:rPr>
            <w:rStyle w:val="af6"/>
            <w:rFonts w:ascii="PT Astra Serif" w:hAnsi="PT Astra Serif" w:cs="PT Astra Serif"/>
            <w:color w:val="auto"/>
            <w:sz w:val="28"/>
            <w:szCs w:val="28"/>
          </w:rPr>
          <w:t>sberbank</w:t>
        </w:r>
        <w:r>
          <w:rPr>
            <w:rStyle w:val="af6"/>
            <w:rFonts w:ascii="PT Astra Serif" w:hAnsi="PT Astra Serif" w:cs="PT Astra Serif"/>
            <w:color w:val="auto"/>
            <w:sz w:val="28"/>
            <w:szCs w:val="28"/>
            <w:lang w:val="ru-RU"/>
          </w:rPr>
          <w:t>-</w:t>
        </w:r>
        <w:r>
          <w:rPr>
            <w:rStyle w:val="af6"/>
            <w:rFonts w:ascii="PT Astra Serif" w:hAnsi="PT Astra Serif" w:cs="PT Astra Serif"/>
            <w:color w:val="auto"/>
            <w:sz w:val="28"/>
            <w:szCs w:val="28"/>
          </w:rPr>
          <w:t>ast</w:t>
        </w:r>
        <w:r>
          <w:rPr>
            <w:rStyle w:val="af6"/>
            <w:rFonts w:ascii="PT Astra Serif" w:hAnsi="PT Astra Serif" w:cs="PT Astra Serif"/>
            <w:color w:val="auto"/>
            <w:sz w:val="28"/>
            <w:szCs w:val="28"/>
            <w:lang w:val="ru-RU"/>
          </w:rPr>
          <w:t>.</w:t>
        </w:r>
        <w:r>
          <w:rPr>
            <w:rStyle w:val="af6"/>
            <w:rFonts w:ascii="PT Astra Serif" w:hAnsi="PT Astra Serif" w:cs="PT Astra Serif"/>
            <w:color w:val="auto"/>
            <w:sz w:val="28"/>
            <w:szCs w:val="28"/>
          </w:rPr>
          <w:t>ru</w:t>
        </w:r>
      </w:hyperlink>
      <w:r>
        <w:rPr>
          <w:rFonts w:ascii="PT Astra Serif" w:hAnsi="PT Astra Serif" w:cs="PT Astra Serif"/>
          <w:sz w:val="28"/>
          <w:szCs w:val="28"/>
          <w:lang w:val="ru-RU"/>
        </w:rPr>
        <w:t xml:space="preserve">. </w:t>
      </w:r>
    </w:p>
    <w:p w:rsidR="0073296F" w:rsidRPr="00DE5D21" w:rsidRDefault="00D64BA1">
      <w:pPr>
        <w:widowControl/>
        <w:tabs>
          <w:tab w:val="left" w:pos="1276"/>
        </w:tabs>
        <w:ind w:firstLine="709"/>
        <w:jc w:val="both"/>
        <w:rPr>
          <w:rFonts w:ascii="PT Astra Serif" w:hAnsi="PT Astra Serif" w:cs="PT Astra Serif"/>
          <w:sz w:val="28"/>
          <w:szCs w:val="28"/>
          <w:lang w:val="ru-RU"/>
        </w:rPr>
      </w:pPr>
      <w:r>
        <w:rPr>
          <w:rFonts w:ascii="PT Astra Serif" w:eastAsiaTheme="minorHAnsi" w:hAnsi="PT Astra Serif" w:cs="PT Astra Serif"/>
          <w:sz w:val="28"/>
          <w:szCs w:val="28"/>
          <w:lang w:val="ru-RU"/>
        </w:rPr>
        <w:t>Один заявитель имеет право подать только одну заявку на участие в аукционе.</w:t>
      </w:r>
    </w:p>
    <w:p w:rsidR="0073296F" w:rsidRPr="009408D2" w:rsidRDefault="00D64BA1">
      <w:pPr>
        <w:widowControl/>
        <w:ind w:firstLine="708"/>
        <w:jc w:val="both"/>
        <w:rPr>
          <w:rFonts w:ascii="PT Astra Serif" w:hAnsi="PT Astra Serif" w:cs="PT Astra Serif"/>
          <w:sz w:val="28"/>
          <w:szCs w:val="28"/>
          <w:lang w:val="ru-RU"/>
        </w:rPr>
      </w:pPr>
      <w:r>
        <w:rPr>
          <w:rFonts w:ascii="PT Astra Serif" w:hAnsi="PT Astra Serif" w:cs="PT Astra Serif"/>
          <w:b/>
          <w:bCs/>
          <w:sz w:val="28"/>
          <w:szCs w:val="28"/>
          <w:u w:val="single"/>
          <w:lang w:val="ru-RU"/>
        </w:rPr>
        <w:t>Дата и время начала приема заявок</w:t>
      </w:r>
      <w:r w:rsidRPr="009408D2">
        <w:rPr>
          <w:rFonts w:ascii="PT Astra Serif" w:hAnsi="PT Astra Serif" w:cs="PT Astra Serif"/>
          <w:sz w:val="28"/>
          <w:szCs w:val="28"/>
          <w:u w:val="single"/>
          <w:lang w:val="ru-RU"/>
        </w:rPr>
        <w:t>:</w:t>
      </w:r>
      <w:r w:rsidR="00A8603B" w:rsidRPr="009408D2">
        <w:rPr>
          <w:rFonts w:ascii="PT Astra Serif" w:hAnsi="PT Astra Serif" w:cs="PT Astra Serif"/>
          <w:sz w:val="28"/>
          <w:szCs w:val="28"/>
          <w:lang w:val="ru-RU"/>
        </w:rPr>
        <w:t xml:space="preserve">  </w:t>
      </w:r>
      <w:r w:rsidR="009408D2" w:rsidRPr="009408D2">
        <w:rPr>
          <w:rFonts w:ascii="PT Astra Serif" w:hAnsi="PT Astra Serif" w:cs="PT Astra Serif"/>
          <w:sz w:val="28"/>
          <w:szCs w:val="28"/>
          <w:lang w:val="ru-RU"/>
        </w:rPr>
        <w:t xml:space="preserve"> </w:t>
      </w:r>
      <w:r w:rsidR="00A8603B" w:rsidRPr="009408D2">
        <w:rPr>
          <w:rFonts w:ascii="PT Astra Serif" w:hAnsi="PT Astra Serif" w:cs="PT Astra Serif"/>
          <w:sz w:val="28"/>
          <w:szCs w:val="28"/>
          <w:lang w:val="ru-RU"/>
        </w:rPr>
        <w:t>10.07.</w:t>
      </w:r>
      <w:r w:rsidRPr="009408D2">
        <w:rPr>
          <w:rFonts w:ascii="PT Astra Serif" w:hAnsi="PT Astra Serif" w:cs="PT Astra Serif"/>
          <w:sz w:val="28"/>
          <w:szCs w:val="28"/>
          <w:lang w:val="ru-RU"/>
        </w:rPr>
        <w:t xml:space="preserve">2023 с </w:t>
      </w:r>
      <w:r w:rsidR="00A8603B" w:rsidRPr="009408D2">
        <w:rPr>
          <w:rFonts w:ascii="PT Astra Serif" w:hAnsi="PT Astra Serif" w:cs="PT Astra Serif"/>
          <w:sz w:val="28"/>
          <w:szCs w:val="28"/>
          <w:lang w:val="ru-RU"/>
        </w:rPr>
        <w:t>15</w:t>
      </w:r>
      <w:r w:rsidRPr="009408D2">
        <w:rPr>
          <w:rFonts w:ascii="PT Astra Serif" w:hAnsi="PT Astra Serif" w:cs="PT Astra Serif"/>
          <w:sz w:val="28"/>
          <w:szCs w:val="28"/>
          <w:lang w:val="ru-RU"/>
        </w:rPr>
        <w:t>:</w:t>
      </w:r>
      <w:r w:rsidR="00A8603B" w:rsidRPr="009408D2">
        <w:rPr>
          <w:rFonts w:ascii="PT Astra Serif" w:hAnsi="PT Astra Serif" w:cs="PT Astra Serif"/>
          <w:sz w:val="28"/>
          <w:szCs w:val="28"/>
          <w:lang w:val="ru-RU"/>
        </w:rPr>
        <w:t>0</w:t>
      </w:r>
      <w:r w:rsidRPr="009408D2">
        <w:rPr>
          <w:rFonts w:ascii="PT Astra Serif" w:hAnsi="PT Astra Serif" w:cs="PT Astra Serif"/>
          <w:sz w:val="28"/>
          <w:szCs w:val="28"/>
          <w:lang w:val="ru-RU"/>
        </w:rPr>
        <w:t xml:space="preserve">0 (московское время) </w:t>
      </w:r>
      <w:r w:rsidR="00A8603B" w:rsidRPr="009408D2">
        <w:rPr>
          <w:rFonts w:ascii="PT Astra Serif" w:hAnsi="PT Astra Serif" w:cs="PT Astra Serif"/>
          <w:sz w:val="28"/>
          <w:szCs w:val="28"/>
          <w:lang w:val="ru-RU"/>
        </w:rPr>
        <w:t>1</w:t>
      </w:r>
      <w:r w:rsidR="00C6018F">
        <w:rPr>
          <w:rFonts w:ascii="PT Astra Serif" w:hAnsi="PT Astra Serif" w:cs="PT Astra Serif"/>
          <w:sz w:val="28"/>
          <w:szCs w:val="28"/>
          <w:lang w:val="ru-RU"/>
        </w:rPr>
        <w:t>6</w:t>
      </w:r>
      <w:r w:rsidRPr="009408D2">
        <w:rPr>
          <w:rFonts w:ascii="PT Astra Serif" w:hAnsi="PT Astra Serif" w:cs="PT Astra Serif"/>
          <w:sz w:val="28"/>
          <w:szCs w:val="28"/>
          <w:lang w:val="ru-RU"/>
        </w:rPr>
        <w:t>:</w:t>
      </w:r>
      <w:r w:rsidR="00C6018F">
        <w:rPr>
          <w:rFonts w:ascii="PT Astra Serif" w:hAnsi="PT Astra Serif" w:cs="PT Astra Serif"/>
          <w:sz w:val="28"/>
          <w:szCs w:val="28"/>
          <w:lang w:val="ru-RU"/>
        </w:rPr>
        <w:t>0</w:t>
      </w:r>
      <w:r w:rsidRPr="009408D2">
        <w:rPr>
          <w:rFonts w:ascii="PT Astra Serif" w:hAnsi="PT Astra Serif" w:cs="PT Astra Serif"/>
          <w:sz w:val="28"/>
          <w:szCs w:val="28"/>
          <w:lang w:val="ru-RU"/>
        </w:rPr>
        <w:t>0 (местное время).</w:t>
      </w:r>
    </w:p>
    <w:p w:rsidR="0073296F" w:rsidRPr="009408D2" w:rsidRDefault="00D64BA1">
      <w:pPr>
        <w:widowControl/>
        <w:ind w:firstLine="708"/>
        <w:jc w:val="both"/>
        <w:rPr>
          <w:rFonts w:ascii="PT Astra Serif" w:hAnsi="PT Astra Serif" w:cs="PT Astra Serif"/>
          <w:lang w:val="ru-RU"/>
        </w:rPr>
      </w:pPr>
      <w:r w:rsidRPr="009408D2">
        <w:rPr>
          <w:rFonts w:ascii="PT Astra Serif" w:hAnsi="PT Astra Serif" w:cs="PT Astra Serif"/>
          <w:b/>
          <w:bCs/>
          <w:sz w:val="28"/>
          <w:szCs w:val="28"/>
          <w:u w:val="single"/>
          <w:lang w:val="ru-RU"/>
        </w:rPr>
        <w:t>Дата и время окончания приема заявок:</w:t>
      </w:r>
      <w:r w:rsidR="00A8603B" w:rsidRPr="009408D2">
        <w:rPr>
          <w:rFonts w:ascii="PT Astra Serif" w:hAnsi="PT Astra Serif" w:cs="PT Astra Serif"/>
          <w:b/>
          <w:bCs/>
          <w:sz w:val="28"/>
          <w:szCs w:val="28"/>
          <w:u w:val="single"/>
          <w:lang w:val="ru-RU"/>
        </w:rPr>
        <w:t xml:space="preserve"> </w:t>
      </w:r>
      <w:r w:rsidR="00A8603B" w:rsidRPr="009408D2">
        <w:rPr>
          <w:rFonts w:ascii="PT Astra Serif" w:hAnsi="PT Astra Serif" w:cs="PT Astra Serif"/>
          <w:sz w:val="28"/>
          <w:szCs w:val="28"/>
          <w:lang w:val="ru-RU"/>
        </w:rPr>
        <w:t xml:space="preserve">  14</w:t>
      </w:r>
      <w:r w:rsidRPr="009408D2">
        <w:rPr>
          <w:rFonts w:ascii="PT Astra Serif" w:hAnsi="PT Astra Serif" w:cs="PT Astra Serif"/>
          <w:sz w:val="28"/>
          <w:szCs w:val="28"/>
          <w:lang w:val="ru-RU"/>
        </w:rPr>
        <w:t>.0</w:t>
      </w:r>
      <w:r w:rsidR="00A8603B" w:rsidRPr="009408D2">
        <w:rPr>
          <w:rFonts w:ascii="PT Astra Serif" w:hAnsi="PT Astra Serif" w:cs="PT Astra Serif"/>
          <w:sz w:val="28"/>
          <w:szCs w:val="28"/>
          <w:lang w:val="ru-RU"/>
        </w:rPr>
        <w:t>8</w:t>
      </w:r>
      <w:r w:rsidRPr="009408D2">
        <w:rPr>
          <w:rFonts w:ascii="PT Astra Serif" w:hAnsi="PT Astra Serif" w:cs="PT Astra Serif"/>
          <w:sz w:val="28"/>
          <w:szCs w:val="28"/>
          <w:lang w:val="ru-RU"/>
        </w:rPr>
        <w:t>.2023 в 2</w:t>
      </w:r>
      <w:r w:rsidR="00C6018F">
        <w:rPr>
          <w:rFonts w:ascii="PT Astra Serif" w:hAnsi="PT Astra Serif" w:cs="PT Astra Serif"/>
          <w:sz w:val="28"/>
          <w:szCs w:val="28"/>
          <w:lang w:val="ru-RU"/>
        </w:rPr>
        <w:t>2</w:t>
      </w:r>
      <w:r w:rsidRPr="009408D2">
        <w:rPr>
          <w:rFonts w:ascii="PT Astra Serif" w:hAnsi="PT Astra Serif" w:cs="PT Astra Serif"/>
          <w:sz w:val="28"/>
          <w:szCs w:val="28"/>
          <w:lang w:val="ru-RU"/>
        </w:rPr>
        <w:t>:59 (московское время) 23:59 (местное время).</w:t>
      </w:r>
    </w:p>
    <w:p w:rsidR="0073296F" w:rsidRPr="009408D2" w:rsidRDefault="00D64BA1">
      <w:pPr>
        <w:widowControl/>
        <w:ind w:firstLine="708"/>
        <w:jc w:val="both"/>
        <w:rPr>
          <w:rFonts w:ascii="PT Astra Serif" w:hAnsi="PT Astra Serif" w:cs="PT Astra Serif"/>
          <w:sz w:val="28"/>
          <w:szCs w:val="28"/>
          <w:lang w:val="ru-RU"/>
        </w:rPr>
      </w:pPr>
      <w:r w:rsidRPr="009408D2">
        <w:rPr>
          <w:rFonts w:ascii="PT Astra Serif" w:hAnsi="PT Astra Serif" w:cs="PT Astra Serif"/>
          <w:b/>
          <w:bCs/>
          <w:sz w:val="28"/>
          <w:szCs w:val="28"/>
          <w:u w:val="single"/>
          <w:lang w:val="ru-RU"/>
        </w:rPr>
        <w:t>Дата и время рассмотрения приема заявок</w:t>
      </w:r>
      <w:r w:rsidRPr="009408D2">
        <w:rPr>
          <w:rFonts w:ascii="PT Astra Serif" w:hAnsi="PT Astra Serif" w:cs="PT Astra Serif"/>
          <w:lang w:val="ru-RU"/>
        </w:rPr>
        <w:t>:</w:t>
      </w:r>
      <w:r w:rsidRPr="009408D2">
        <w:rPr>
          <w:rFonts w:ascii="PT Astra Serif" w:hAnsi="PT Astra Serif" w:cs="PT Astra Serif"/>
          <w:sz w:val="28"/>
          <w:szCs w:val="28"/>
          <w:lang w:val="ru-RU"/>
        </w:rPr>
        <w:t xml:space="preserve"> </w:t>
      </w:r>
      <w:r w:rsidR="00A8603B" w:rsidRPr="009408D2">
        <w:rPr>
          <w:rFonts w:ascii="PT Astra Serif" w:hAnsi="PT Astra Serif" w:cs="PT Astra Serif"/>
          <w:sz w:val="28"/>
          <w:szCs w:val="28"/>
          <w:lang w:val="ru-RU"/>
        </w:rPr>
        <w:t>15</w:t>
      </w:r>
      <w:r w:rsidRPr="009408D2">
        <w:rPr>
          <w:rFonts w:ascii="PT Astra Serif" w:hAnsi="PT Astra Serif" w:cs="PT Astra Serif"/>
          <w:sz w:val="28"/>
          <w:szCs w:val="28"/>
          <w:lang w:val="ru-RU"/>
        </w:rPr>
        <w:t>.0</w:t>
      </w:r>
      <w:r w:rsidR="00A8603B" w:rsidRPr="009408D2">
        <w:rPr>
          <w:rFonts w:ascii="PT Astra Serif" w:hAnsi="PT Astra Serif" w:cs="PT Astra Serif"/>
          <w:sz w:val="28"/>
          <w:szCs w:val="28"/>
          <w:lang w:val="ru-RU"/>
        </w:rPr>
        <w:t>8</w:t>
      </w:r>
      <w:r w:rsidRPr="009408D2">
        <w:rPr>
          <w:rFonts w:ascii="PT Astra Serif" w:hAnsi="PT Astra Serif" w:cs="PT Astra Serif"/>
          <w:sz w:val="28"/>
          <w:szCs w:val="28"/>
          <w:lang w:val="ru-RU"/>
        </w:rPr>
        <w:t>.2023.</w:t>
      </w:r>
    </w:p>
    <w:p w:rsidR="0073296F" w:rsidRPr="00DE5D21" w:rsidRDefault="00D64BA1">
      <w:pPr>
        <w:widowControl/>
        <w:ind w:firstLine="708"/>
        <w:jc w:val="both"/>
        <w:rPr>
          <w:rFonts w:ascii="PT Astra Serif" w:hAnsi="PT Astra Serif" w:cs="PT Astra Serif"/>
          <w:lang w:val="ru-RU"/>
        </w:rPr>
      </w:pPr>
      <w:r w:rsidRPr="003671E7">
        <w:rPr>
          <w:rFonts w:ascii="PT Astra Serif" w:hAnsi="PT Astra Serif" w:cs="PT Astra Serif"/>
          <w:b/>
          <w:sz w:val="28"/>
          <w:szCs w:val="28"/>
          <w:u w:val="single"/>
          <w:lang w:val="ru-RU"/>
        </w:rPr>
        <w:t>Дата и время проведения аукциона</w:t>
      </w:r>
      <w:r w:rsidRPr="009408D2">
        <w:rPr>
          <w:rFonts w:ascii="PT Astra Serif" w:hAnsi="PT Astra Serif" w:cs="PT Astra Serif"/>
          <w:b/>
          <w:sz w:val="28"/>
          <w:szCs w:val="28"/>
          <w:lang w:val="ru-RU"/>
        </w:rPr>
        <w:t>:</w:t>
      </w:r>
      <w:r w:rsidR="003671E7">
        <w:rPr>
          <w:rFonts w:ascii="PT Astra Serif" w:hAnsi="PT Astra Serif" w:cs="PT Astra Serif"/>
          <w:b/>
          <w:sz w:val="28"/>
          <w:szCs w:val="28"/>
          <w:lang w:val="ru-RU"/>
        </w:rPr>
        <w:t xml:space="preserve"> </w:t>
      </w:r>
      <w:r w:rsidRPr="009408D2">
        <w:rPr>
          <w:rFonts w:ascii="PT Astra Serif" w:hAnsi="PT Astra Serif" w:cs="PT Astra Serif"/>
          <w:sz w:val="28"/>
          <w:szCs w:val="28"/>
          <w:lang w:val="ru-RU"/>
        </w:rPr>
        <w:t>1</w:t>
      </w:r>
      <w:r w:rsidR="00A8603B" w:rsidRPr="009408D2">
        <w:rPr>
          <w:rFonts w:ascii="PT Astra Serif" w:hAnsi="PT Astra Serif" w:cs="PT Astra Serif"/>
          <w:sz w:val="28"/>
          <w:szCs w:val="28"/>
          <w:lang w:val="ru-RU"/>
        </w:rPr>
        <w:t>8</w:t>
      </w:r>
      <w:r w:rsidRPr="009408D2">
        <w:rPr>
          <w:rFonts w:ascii="PT Astra Serif" w:hAnsi="PT Astra Serif" w:cs="PT Astra Serif"/>
          <w:sz w:val="28"/>
          <w:szCs w:val="28"/>
          <w:lang w:val="ru-RU"/>
        </w:rPr>
        <w:t>.0</w:t>
      </w:r>
      <w:r w:rsidR="00A8603B" w:rsidRPr="009408D2">
        <w:rPr>
          <w:rFonts w:ascii="PT Astra Serif" w:hAnsi="PT Astra Serif" w:cs="PT Astra Serif"/>
          <w:sz w:val="28"/>
          <w:szCs w:val="28"/>
          <w:lang w:val="ru-RU"/>
        </w:rPr>
        <w:t>8</w:t>
      </w:r>
      <w:r w:rsidRPr="009408D2">
        <w:rPr>
          <w:rFonts w:ascii="PT Astra Serif" w:hAnsi="PT Astra Serif" w:cs="PT Astra Serif"/>
          <w:sz w:val="28"/>
          <w:szCs w:val="28"/>
          <w:lang w:val="ru-RU"/>
        </w:rPr>
        <w:t>.2023 в 09:00 (московское время) 1</w:t>
      </w:r>
      <w:r w:rsidR="00C6018F">
        <w:rPr>
          <w:rFonts w:ascii="PT Astra Serif" w:hAnsi="PT Astra Serif" w:cs="PT Astra Serif"/>
          <w:sz w:val="28"/>
          <w:szCs w:val="28"/>
          <w:lang w:val="ru-RU"/>
        </w:rPr>
        <w:t>0</w:t>
      </w:r>
      <w:r w:rsidRPr="009408D2">
        <w:rPr>
          <w:rFonts w:ascii="PT Astra Serif" w:hAnsi="PT Astra Serif" w:cs="PT Astra Serif"/>
          <w:sz w:val="28"/>
          <w:szCs w:val="28"/>
          <w:lang w:val="ru-RU"/>
        </w:rPr>
        <w:t>:00 (местное время).</w:t>
      </w:r>
    </w:p>
    <w:p w:rsidR="0073296F" w:rsidRPr="00DE5D21" w:rsidRDefault="00D64BA1">
      <w:pPr>
        <w:widowControl/>
        <w:ind w:firstLine="708"/>
        <w:jc w:val="both"/>
        <w:rPr>
          <w:rFonts w:ascii="PT Astra Serif" w:hAnsi="PT Astra Serif" w:cs="PT Astra Serif"/>
          <w:sz w:val="28"/>
          <w:szCs w:val="28"/>
          <w:lang w:val="ru-RU"/>
        </w:rPr>
      </w:pPr>
      <w:r>
        <w:rPr>
          <w:rFonts w:ascii="PT Astra Serif" w:eastAsiaTheme="minorHAnsi" w:hAnsi="PT Astra Serif" w:cs="PT Astra Serif"/>
          <w:b/>
          <w:bCs/>
          <w:color w:val="000000" w:themeColor="text1"/>
          <w:sz w:val="28"/>
          <w:szCs w:val="28"/>
          <w:lang w:val="ru-RU"/>
        </w:rPr>
        <w:t>Форма заявки на участие в аукционе</w:t>
      </w:r>
      <w:r>
        <w:rPr>
          <w:rFonts w:ascii="PT Astra Serif" w:eastAsiaTheme="minorHAnsi" w:hAnsi="PT Astra Serif" w:cs="PT Astra Serif"/>
          <w:sz w:val="28"/>
          <w:szCs w:val="28"/>
          <w:lang w:val="ru-RU"/>
        </w:rPr>
        <w:t xml:space="preserve">. </w:t>
      </w:r>
      <w:r w:rsidRPr="00DE5D21">
        <w:rPr>
          <w:rFonts w:ascii="PT Astra Serif" w:hAnsi="PT Astra Serif" w:cs="PT Astra Serif"/>
          <w:sz w:val="28"/>
          <w:szCs w:val="28"/>
          <w:lang w:val="ru-RU"/>
        </w:rPr>
        <w:t>Для участия в аукционе лицо, имеющее намерение принять участие в</w:t>
      </w:r>
      <w:r>
        <w:rPr>
          <w:rFonts w:ascii="PT Astra Serif" w:hAnsi="PT Astra Serif" w:cs="PT Astra Serif"/>
          <w:sz w:val="28"/>
          <w:szCs w:val="28"/>
        </w:rPr>
        <w:t> </w:t>
      </w:r>
      <w:r w:rsidRPr="00DE5D21">
        <w:rPr>
          <w:rFonts w:ascii="PT Astra Serif" w:hAnsi="PT Astra Serif" w:cs="PT Astra Serif"/>
          <w:sz w:val="28"/>
          <w:szCs w:val="28"/>
          <w:lang w:val="ru-RU"/>
        </w:rPr>
        <w:t>аукционе (далее – Заявитель), подает заявку на участие в аукционе в</w:t>
      </w:r>
      <w:r>
        <w:rPr>
          <w:rFonts w:ascii="PT Astra Serif" w:hAnsi="PT Astra Serif" w:cs="PT Astra Serif"/>
          <w:sz w:val="28"/>
          <w:szCs w:val="28"/>
        </w:rPr>
        <w:t> </w:t>
      </w:r>
      <w:r w:rsidRPr="00DE5D21">
        <w:rPr>
          <w:rFonts w:ascii="PT Astra Serif" w:hAnsi="PT Astra Serif" w:cs="PT Astra Serif"/>
          <w:sz w:val="28"/>
          <w:szCs w:val="28"/>
          <w:lang w:val="ru-RU"/>
        </w:rPr>
        <w:t>электронной форме в соответствии с правилами, регламентами и</w:t>
      </w:r>
      <w:r>
        <w:rPr>
          <w:rFonts w:ascii="PT Astra Serif" w:hAnsi="PT Astra Serif" w:cs="PT Astra Serif"/>
          <w:sz w:val="28"/>
          <w:szCs w:val="28"/>
        </w:rPr>
        <w:t> </w:t>
      </w:r>
      <w:r w:rsidRPr="00DE5D21">
        <w:rPr>
          <w:rFonts w:ascii="PT Astra Serif" w:hAnsi="PT Astra Serif" w:cs="PT Astra Serif"/>
          <w:sz w:val="28"/>
          <w:szCs w:val="28"/>
          <w:lang w:val="ru-RU"/>
        </w:rPr>
        <w:t xml:space="preserve">инструкциями оператора электронной площадки, а также скан-копии (электронные образы) документов, перечисленных в пункте </w:t>
      </w:r>
      <w:r>
        <w:rPr>
          <w:rFonts w:ascii="PT Astra Serif" w:hAnsi="PT Astra Serif" w:cs="PT Astra Serif"/>
          <w:sz w:val="28"/>
          <w:szCs w:val="28"/>
          <w:lang w:val="ru-RU"/>
        </w:rPr>
        <w:t>16</w:t>
      </w:r>
      <w:r w:rsidR="003671E7">
        <w:rPr>
          <w:rFonts w:ascii="PT Astra Serif" w:hAnsi="PT Astra Serif" w:cs="PT Astra Serif"/>
          <w:sz w:val="28"/>
          <w:szCs w:val="28"/>
          <w:lang w:val="ru-RU"/>
        </w:rPr>
        <w:t xml:space="preserve"> </w:t>
      </w:r>
      <w:r w:rsidRPr="00DE5D21">
        <w:rPr>
          <w:rFonts w:ascii="PT Astra Serif" w:hAnsi="PT Astra Serif" w:cs="PT Astra Serif"/>
          <w:sz w:val="28"/>
          <w:szCs w:val="28"/>
          <w:lang w:val="ru-RU"/>
        </w:rPr>
        <w:t>Извещения.</w:t>
      </w:r>
    </w:p>
    <w:p w:rsidR="0073296F" w:rsidRDefault="00D64BA1">
      <w:pPr>
        <w:pStyle w:val="31"/>
        <w:spacing w:after="0"/>
        <w:ind w:left="0"/>
        <w:jc w:val="both"/>
        <w:rPr>
          <w:rFonts w:ascii="PT Astra Serif" w:hAnsi="PT Astra Serif" w:cs="PT Astra Serif"/>
          <w:sz w:val="28"/>
          <w:szCs w:val="28"/>
        </w:rPr>
      </w:pPr>
      <w:r>
        <w:rPr>
          <w:rFonts w:ascii="PT Astra Serif" w:eastAsia="Calibri" w:hAnsi="PT Astra Serif" w:cs="PT Astra Serif"/>
          <w:sz w:val="28"/>
          <w:szCs w:val="28"/>
        </w:rPr>
        <w:tab/>
        <w:t xml:space="preserve">Заявка на участие в аукционе в электронной форме подается Заявителем единовременно со всеми приложениями к ней в формате скан-копий (электронных образов). Подаваемый пакет документов должен быть подписан электронной подписью Заявителя в электронной форме. </w:t>
      </w:r>
    </w:p>
    <w:p w:rsidR="0073296F" w:rsidRDefault="00D64BA1">
      <w:pPr>
        <w:pStyle w:val="TextBoldCenter"/>
        <w:spacing w:before="0"/>
        <w:jc w:val="both"/>
      </w:pPr>
      <w:r>
        <w:rPr>
          <w:rFonts w:ascii="PT Astra Serif" w:eastAsia="Calibri" w:hAnsi="PT Astra Serif" w:cs="PT Astra Serif"/>
          <w:b w:val="0"/>
          <w:bCs w:val="0"/>
          <w:sz w:val="28"/>
          <w:szCs w:val="28"/>
        </w:rPr>
        <w:tab/>
        <w:t>Электронный документ, подписанный электронной подписью (далее – ЭП),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w:t>
      </w:r>
    </w:p>
    <w:p w:rsidR="0073296F" w:rsidRPr="00DE5D21" w:rsidRDefault="00D64BA1">
      <w:pPr>
        <w:widowControl/>
        <w:ind w:firstLine="708"/>
        <w:jc w:val="both"/>
        <w:rPr>
          <w:rFonts w:ascii="PT Astra Serif" w:hAnsi="PT Astra Serif" w:cs="PT Astra Serif"/>
          <w:sz w:val="28"/>
          <w:szCs w:val="28"/>
          <w:lang w:val="ru-RU"/>
        </w:rPr>
      </w:pPr>
      <w:r w:rsidRPr="00DE5D21">
        <w:rPr>
          <w:rFonts w:ascii="PT Astra Serif" w:eastAsia="Calibri" w:hAnsi="PT Astra Serif" w:cs="PT Astra Serif"/>
          <w:sz w:val="28"/>
          <w:szCs w:val="28"/>
          <w:lang w:val="ru-RU"/>
        </w:rPr>
        <w:t>Заявка и прилагаемые к ней документы в части их оформления и содержания должны соответствовать требованиям, указанным в Извещении, и требованиям законодательства Российской Федерации.</w:t>
      </w:r>
    </w:p>
    <w:p w:rsidR="0073296F" w:rsidRPr="00DE5D21" w:rsidRDefault="00D64BA1">
      <w:pPr>
        <w:widowControl/>
        <w:ind w:firstLine="708"/>
        <w:jc w:val="both"/>
        <w:rPr>
          <w:rFonts w:ascii="PT Astra Serif" w:hAnsi="PT Astra Serif" w:cs="PT Astra Serif"/>
          <w:b/>
          <w:bCs/>
          <w:sz w:val="28"/>
          <w:szCs w:val="28"/>
          <w:lang w:val="ru-RU"/>
        </w:rPr>
      </w:pPr>
      <w:r>
        <w:rPr>
          <w:rFonts w:ascii="PT Astra Serif" w:eastAsiaTheme="minorHAnsi" w:hAnsi="PT Astra Serif" w:cs="PT Astra Serif"/>
          <w:b/>
          <w:bCs/>
          <w:sz w:val="28"/>
          <w:szCs w:val="28"/>
          <w:lang w:val="ru-RU"/>
        </w:rPr>
        <w:t>9. Порядок разъяснений положений извещения о проведении аукциона</w:t>
      </w:r>
      <w:r w:rsidR="00FE4FE3">
        <w:rPr>
          <w:rFonts w:ascii="PT Astra Serif" w:eastAsiaTheme="minorHAnsi" w:hAnsi="PT Astra Serif" w:cs="PT Astra Serif"/>
          <w:b/>
          <w:bCs/>
          <w:sz w:val="28"/>
          <w:szCs w:val="28"/>
          <w:lang w:val="ru-RU"/>
        </w:rPr>
        <w:t xml:space="preserve"> </w:t>
      </w:r>
      <w:r>
        <w:rPr>
          <w:rFonts w:ascii="PT Astra Serif" w:eastAsiaTheme="minorHAnsi" w:hAnsi="PT Astra Serif" w:cs="PT Astra Serif"/>
          <w:b/>
          <w:bCs/>
          <w:sz w:val="28"/>
          <w:szCs w:val="28"/>
          <w:lang w:val="ru-RU"/>
        </w:rPr>
        <w:t>и порядок отказа от проведения аукциона.</w:t>
      </w:r>
    </w:p>
    <w:p w:rsidR="0073296F" w:rsidRPr="00DE5D21" w:rsidRDefault="00D64BA1">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t>9.1. Любое заинтересованное лицо независимо от регистрации на ЭТП со дня начала приема заявок вправе направить на электронный адрес Оператора, указанный в Извещении о проведении аукциона, запрос о разъяснении размещенной в составе Извещения о проведении аукциона информации. 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приема Заявок.</w:t>
      </w:r>
    </w:p>
    <w:p w:rsidR="0073296F" w:rsidRPr="00DE5D21" w:rsidRDefault="00D64BA1">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lastRenderedPageBreak/>
        <w:t>В течение 2 (двух) рабочих дней со дня поступления запроса Организатор аукциона предоставляет Оператору для размещения в открытом доступе на ЭТП разъяснение с указанием предмета запроса, но без указания лица, от которого поступил запрос.</w:t>
      </w:r>
    </w:p>
    <w:p w:rsidR="0073296F" w:rsidRPr="00DE5D21" w:rsidRDefault="00D64BA1">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t xml:space="preserve">9.2. </w:t>
      </w:r>
      <w:r>
        <w:rPr>
          <w:rFonts w:ascii="PT Astra Serif" w:eastAsiaTheme="minorHAnsi" w:hAnsi="PT Astra Serif" w:cs="PT Astra Serif"/>
          <w:sz w:val="28"/>
          <w:szCs w:val="28"/>
          <w:lang w:val="ru-RU"/>
        </w:rPr>
        <w:t>Организатор аукциона вправе отказаться от проведения аукциона не позднее, чем за 3 дня до дня его проведения.</w:t>
      </w:r>
    </w:p>
    <w:p w:rsidR="0073296F" w:rsidRPr="00DE5D21" w:rsidRDefault="00D64BA1">
      <w:pPr>
        <w:widowControl/>
        <w:ind w:firstLine="708"/>
        <w:jc w:val="both"/>
        <w:rPr>
          <w:rFonts w:ascii="PT Astra Serif" w:hAnsi="PT Astra Serif" w:cs="PT Astra Serif"/>
          <w:sz w:val="28"/>
          <w:szCs w:val="28"/>
          <w:lang w:val="ru-RU"/>
        </w:rPr>
      </w:pPr>
      <w:r w:rsidRPr="00DE5D21">
        <w:rPr>
          <w:rFonts w:ascii="PT Astra Serif" w:hAnsi="PT Astra Serif" w:cs="PT Astra Serif"/>
          <w:sz w:val="28"/>
          <w:szCs w:val="28"/>
          <w:lang w:val="ru-RU"/>
        </w:rPr>
        <w:t>Извещение об отказе в проведении аукциона опубликовывается организатором аукциона в печатных изданиях, в которых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w:t>
      </w:r>
      <w:r>
        <w:rPr>
          <w:rFonts w:ascii="PT Astra Serif" w:eastAsiaTheme="minorHAnsi" w:hAnsi="PT Astra Serif" w:cs="PT Astra Serif"/>
          <w:sz w:val="28"/>
          <w:szCs w:val="28"/>
          <w:lang w:val="ru-RU"/>
        </w:rPr>
        <w:t>, в течение 2 рабочих дней со дня принятия такого решения.</w:t>
      </w:r>
    </w:p>
    <w:p w:rsidR="0073296F" w:rsidRPr="00DE5D21" w:rsidRDefault="00D64BA1">
      <w:pPr>
        <w:widowControl/>
        <w:ind w:firstLine="708"/>
        <w:jc w:val="both"/>
        <w:rPr>
          <w:rFonts w:ascii="PT Astra Serif" w:hAnsi="PT Astra Serif" w:cs="PT Astra Serif"/>
          <w:sz w:val="28"/>
          <w:szCs w:val="28"/>
          <w:lang w:val="ru-RU"/>
        </w:rPr>
      </w:pPr>
      <w:r>
        <w:rPr>
          <w:rFonts w:ascii="PT Astra Serif" w:eastAsiaTheme="minorHAnsi" w:hAnsi="PT Astra Serif" w:cs="PT Astra Serif"/>
          <w:sz w:val="28"/>
          <w:szCs w:val="28"/>
          <w:lang w:val="ru-RU"/>
        </w:rPr>
        <w:t xml:space="preserve">Организатор аукциона в течение 3 рабочих дней со дня принятия решения об отказе в проведении аукциона обязан возвратить лицам, подавшим заявки на участие в аукционе, и лицам, признанным участниками аукциона, внесенные ими задатки за участие в аукционе. </w:t>
      </w:r>
    </w:p>
    <w:p w:rsidR="0073296F" w:rsidRPr="00A94695" w:rsidRDefault="00D64BA1">
      <w:pPr>
        <w:widowControl/>
        <w:tabs>
          <w:tab w:val="left" w:pos="709"/>
        </w:tabs>
        <w:ind w:left="-3" w:right="108"/>
        <w:jc w:val="both"/>
        <w:rPr>
          <w:rFonts w:ascii="PT Astra Serif" w:hAnsi="PT Astra Serif" w:cs="PT Astra Serif"/>
          <w:sz w:val="28"/>
          <w:szCs w:val="28"/>
          <w:lang w:val="ru-RU"/>
        </w:rPr>
      </w:pPr>
      <w:r>
        <w:rPr>
          <w:rFonts w:ascii="PT Astra Serif" w:eastAsiaTheme="minorHAnsi" w:hAnsi="PT Astra Serif" w:cs="PT Astra Serif"/>
          <w:b/>
          <w:bCs/>
          <w:sz w:val="28"/>
          <w:szCs w:val="28"/>
          <w:lang w:val="ru-RU"/>
        </w:rPr>
        <w:tab/>
        <w:t>10.</w:t>
      </w:r>
      <w:r>
        <w:rPr>
          <w:rFonts w:ascii="PT Astra Serif" w:eastAsiaTheme="minorHAnsi" w:hAnsi="PT Astra Serif" w:cs="PT Astra Serif"/>
          <w:b/>
          <w:sz w:val="28"/>
          <w:szCs w:val="28"/>
          <w:lang w:val="ru-RU"/>
        </w:rPr>
        <w:t xml:space="preserve"> Начальная цена предмета аукциона:</w:t>
      </w:r>
      <w:r w:rsidR="008577AC">
        <w:rPr>
          <w:rFonts w:ascii="PT Astra Serif" w:eastAsiaTheme="minorHAnsi" w:hAnsi="PT Astra Serif" w:cs="PT Astra Serif"/>
          <w:b/>
          <w:sz w:val="28"/>
          <w:szCs w:val="28"/>
          <w:lang w:val="ru-RU"/>
        </w:rPr>
        <w:t xml:space="preserve"> </w:t>
      </w:r>
      <w:r w:rsidR="008577AC" w:rsidRPr="00A94695">
        <w:rPr>
          <w:rFonts w:ascii="PT Astra Serif" w:eastAsiaTheme="minorHAnsi" w:hAnsi="PT Astra Serif" w:cs="PT Astra Serif"/>
          <w:sz w:val="28"/>
          <w:szCs w:val="28"/>
          <w:lang w:val="ru-RU"/>
        </w:rPr>
        <w:t>218</w:t>
      </w:r>
      <w:r w:rsidR="008577AC" w:rsidRPr="00A94695">
        <w:rPr>
          <w:rFonts w:ascii="PT Astra Serif" w:eastAsiaTheme="minorHAnsi" w:hAnsi="PT Astra Serif" w:cs="PT Astra Serif" w:hint="eastAsia"/>
          <w:sz w:val="28"/>
          <w:szCs w:val="28"/>
          <w:lang w:val="ru-RU"/>
        </w:rPr>
        <w:t> </w:t>
      </w:r>
      <w:r w:rsidR="008577AC" w:rsidRPr="00A94695">
        <w:rPr>
          <w:rFonts w:ascii="PT Astra Serif" w:eastAsiaTheme="minorHAnsi" w:hAnsi="PT Astra Serif" w:cs="PT Astra Serif"/>
          <w:sz w:val="28"/>
          <w:szCs w:val="28"/>
          <w:lang w:val="ru-RU"/>
        </w:rPr>
        <w:t xml:space="preserve">046 </w:t>
      </w:r>
      <w:r w:rsidRPr="00A94695">
        <w:rPr>
          <w:rFonts w:ascii="PT Astra Serif" w:hAnsi="PT Astra Serif" w:cs="PT Astra Serif"/>
          <w:sz w:val="28"/>
          <w:shd w:val="clear" w:color="auto" w:fill="FFFFFF"/>
          <w:lang w:val="ru-RU"/>
        </w:rPr>
        <w:t>(</w:t>
      </w:r>
      <w:r w:rsidR="008577AC" w:rsidRPr="00A94695">
        <w:rPr>
          <w:rFonts w:ascii="PT Astra Serif" w:hAnsi="PT Astra Serif" w:cs="PT Astra Serif"/>
          <w:sz w:val="28"/>
          <w:shd w:val="clear" w:color="auto" w:fill="FFFFFF"/>
          <w:lang w:val="ru-RU"/>
        </w:rPr>
        <w:t>двести восемнадцать</w:t>
      </w:r>
      <w:r w:rsidRPr="00A94695">
        <w:rPr>
          <w:rFonts w:ascii="PT Astra Serif" w:hAnsi="PT Astra Serif" w:cs="PT Astra Serif"/>
          <w:sz w:val="28"/>
          <w:shd w:val="clear" w:color="auto" w:fill="FFFFFF"/>
          <w:lang w:val="ru-RU"/>
        </w:rPr>
        <w:t xml:space="preserve"> тысяч </w:t>
      </w:r>
      <w:r w:rsidR="008577AC" w:rsidRPr="00A94695">
        <w:rPr>
          <w:rFonts w:ascii="PT Astra Serif" w:hAnsi="PT Astra Serif" w:cs="PT Astra Serif"/>
          <w:sz w:val="28"/>
          <w:shd w:val="clear" w:color="auto" w:fill="FFFFFF"/>
          <w:lang w:val="ru-RU"/>
        </w:rPr>
        <w:t>сорок</w:t>
      </w:r>
      <w:r w:rsidRPr="00A94695">
        <w:rPr>
          <w:rFonts w:ascii="PT Astra Serif" w:hAnsi="PT Astra Serif" w:cs="PT Astra Serif"/>
          <w:sz w:val="28"/>
          <w:shd w:val="clear" w:color="auto" w:fill="FFFFFF"/>
          <w:lang w:val="ru-RU"/>
        </w:rPr>
        <w:t xml:space="preserve"> шесть) рублей </w:t>
      </w:r>
      <w:r w:rsidR="008577AC" w:rsidRPr="00A94695">
        <w:rPr>
          <w:rFonts w:ascii="PT Astra Serif" w:hAnsi="PT Astra Serif" w:cs="PT Astra Serif"/>
          <w:sz w:val="28"/>
          <w:shd w:val="clear" w:color="auto" w:fill="FFFFFF"/>
          <w:lang w:val="ru-RU"/>
        </w:rPr>
        <w:t>88</w:t>
      </w:r>
      <w:r w:rsidRPr="00A94695">
        <w:rPr>
          <w:rFonts w:ascii="PT Astra Serif" w:hAnsi="PT Astra Serif" w:cs="PT Astra Serif"/>
          <w:sz w:val="28"/>
          <w:shd w:val="clear" w:color="auto" w:fill="FFFFFF"/>
          <w:lang w:val="ru-RU"/>
        </w:rPr>
        <w:t xml:space="preserve"> копе</w:t>
      </w:r>
      <w:r w:rsidR="008577AC" w:rsidRPr="00A94695">
        <w:rPr>
          <w:rFonts w:ascii="PT Astra Serif" w:hAnsi="PT Astra Serif" w:cs="PT Astra Serif"/>
          <w:sz w:val="28"/>
          <w:shd w:val="clear" w:color="auto" w:fill="FFFFFF"/>
          <w:lang w:val="ru-RU"/>
        </w:rPr>
        <w:t>ек</w:t>
      </w:r>
      <w:r w:rsidRPr="00A94695">
        <w:rPr>
          <w:rFonts w:ascii="PT Astra Serif" w:eastAsiaTheme="minorHAnsi" w:hAnsi="PT Astra Serif" w:cs="PT Astra Serif"/>
          <w:sz w:val="28"/>
          <w:szCs w:val="28"/>
          <w:lang w:val="ru-RU"/>
        </w:rPr>
        <w:t>.</w:t>
      </w:r>
    </w:p>
    <w:p w:rsidR="0073296F" w:rsidRPr="00DE5D21" w:rsidRDefault="00D64BA1">
      <w:pPr>
        <w:pStyle w:val="af3"/>
        <w:tabs>
          <w:tab w:val="left" w:pos="1276"/>
        </w:tabs>
        <w:ind w:left="0" w:right="1" w:firstLine="851"/>
        <w:rPr>
          <w:rFonts w:ascii="PT Astra Serif" w:hAnsi="PT Astra Serif" w:cs="PT Astra Serif"/>
          <w:sz w:val="28"/>
          <w:szCs w:val="28"/>
          <w:lang w:val="ru-RU"/>
        </w:rPr>
      </w:pPr>
      <w:r>
        <w:rPr>
          <w:rFonts w:ascii="PT Astra Serif" w:hAnsi="PT Astra Serif" w:cs="PT Astra Serif"/>
          <w:b/>
          <w:sz w:val="28"/>
          <w:szCs w:val="28"/>
          <w:lang w:val="ru-RU"/>
        </w:rPr>
        <w:t>11. Шаг аукциона</w:t>
      </w:r>
      <w:r>
        <w:rPr>
          <w:rFonts w:ascii="PT Astra Serif" w:hAnsi="PT Astra Serif" w:cs="PT Astra Serif"/>
          <w:sz w:val="28"/>
          <w:szCs w:val="28"/>
          <w:lang w:val="ru-RU"/>
        </w:rPr>
        <w:t xml:space="preserve"> </w:t>
      </w:r>
      <w:r w:rsidRPr="00A94695">
        <w:rPr>
          <w:rFonts w:ascii="PT Astra Serif" w:hAnsi="PT Astra Serif" w:cs="PT Astra Serif"/>
          <w:b/>
          <w:sz w:val="28"/>
          <w:szCs w:val="28"/>
          <w:lang w:val="ru-RU"/>
        </w:rPr>
        <w:t>(величина повышения начальной цены</w:t>
      </w:r>
      <w:r>
        <w:rPr>
          <w:rFonts w:ascii="PT Astra Serif" w:hAnsi="PT Astra Serif" w:cs="PT Astra Serif"/>
          <w:sz w:val="28"/>
          <w:szCs w:val="28"/>
          <w:lang w:val="ru-RU"/>
        </w:rPr>
        <w:t xml:space="preserve">): </w:t>
      </w:r>
      <w:r w:rsidR="00A94695">
        <w:rPr>
          <w:rFonts w:ascii="PT Astra Serif" w:hAnsi="PT Astra Serif" w:cs="PT Astra Serif"/>
          <w:sz w:val="28"/>
          <w:szCs w:val="28"/>
          <w:lang w:val="ru-RU"/>
        </w:rPr>
        <w:t xml:space="preserve">  </w:t>
      </w:r>
      <w:r w:rsidR="00D108C4">
        <w:rPr>
          <w:rFonts w:ascii="PT Astra Serif" w:eastAsiaTheme="minorHAnsi" w:hAnsi="PT Astra Serif" w:cs="PT Astra Serif"/>
          <w:sz w:val="28"/>
          <w:szCs w:val="28"/>
          <w:lang w:val="ru-RU"/>
        </w:rPr>
        <w:t xml:space="preserve">5 </w:t>
      </w:r>
      <w:r>
        <w:rPr>
          <w:rFonts w:ascii="PT Astra Serif" w:eastAsiaTheme="minorHAnsi" w:hAnsi="PT Astra Serif" w:cs="PT Astra Serif"/>
          <w:sz w:val="28"/>
          <w:szCs w:val="28"/>
          <w:lang w:val="ru-RU"/>
        </w:rPr>
        <w:t xml:space="preserve"> процент</w:t>
      </w:r>
      <w:r w:rsidR="00D108C4">
        <w:rPr>
          <w:rFonts w:ascii="PT Astra Serif" w:eastAsiaTheme="minorHAnsi" w:hAnsi="PT Astra Serif" w:cs="PT Astra Serif"/>
          <w:sz w:val="28"/>
          <w:szCs w:val="28"/>
          <w:lang w:val="ru-RU"/>
        </w:rPr>
        <w:t>ов</w:t>
      </w:r>
      <w:r>
        <w:rPr>
          <w:rFonts w:ascii="PT Astra Serif" w:eastAsiaTheme="minorHAnsi" w:hAnsi="PT Astra Serif" w:cs="PT Astra Serif"/>
          <w:sz w:val="28"/>
          <w:szCs w:val="28"/>
          <w:lang w:val="ru-RU"/>
        </w:rPr>
        <w:t xml:space="preserve"> начальной цены предмета аукциона, что составляет </w:t>
      </w:r>
      <w:r w:rsidR="00D108C4">
        <w:rPr>
          <w:rFonts w:ascii="PT Astra Serif" w:hAnsi="PT Astra Serif" w:cs="PT Astra Serif"/>
          <w:sz w:val="28"/>
          <w:lang w:val="ru-RU"/>
        </w:rPr>
        <w:t>10 902</w:t>
      </w:r>
      <w:r w:rsidRPr="00DE5D21">
        <w:rPr>
          <w:rFonts w:ascii="PT Astra Serif" w:hAnsi="PT Astra Serif" w:cs="PT Astra Serif"/>
          <w:sz w:val="28"/>
          <w:lang w:val="ru-RU"/>
        </w:rPr>
        <w:t xml:space="preserve"> (</w:t>
      </w:r>
      <w:r w:rsidR="00D108C4">
        <w:rPr>
          <w:rFonts w:ascii="PT Astra Serif" w:hAnsi="PT Astra Serif" w:cs="PT Astra Serif"/>
          <w:sz w:val="28"/>
          <w:lang w:val="ru-RU"/>
        </w:rPr>
        <w:t xml:space="preserve">десять </w:t>
      </w:r>
      <w:r w:rsidRPr="00DE5D21">
        <w:rPr>
          <w:rFonts w:ascii="PT Astra Serif" w:hAnsi="PT Astra Serif" w:cs="PT Astra Serif"/>
          <w:sz w:val="28"/>
          <w:lang w:val="ru-RU"/>
        </w:rPr>
        <w:t xml:space="preserve"> тысяч</w:t>
      </w:r>
      <w:r w:rsidR="00D108C4">
        <w:rPr>
          <w:rFonts w:ascii="PT Astra Serif" w:hAnsi="PT Astra Serif" w:cs="PT Astra Serif"/>
          <w:sz w:val="28"/>
          <w:lang w:val="ru-RU"/>
        </w:rPr>
        <w:t xml:space="preserve"> девятьсот два</w:t>
      </w:r>
      <w:r w:rsidRPr="00DE5D21">
        <w:rPr>
          <w:rFonts w:ascii="PT Astra Serif" w:hAnsi="PT Astra Serif" w:cs="PT Astra Serif"/>
          <w:sz w:val="28"/>
          <w:lang w:val="ru-RU"/>
        </w:rPr>
        <w:t xml:space="preserve">) рубля </w:t>
      </w:r>
      <w:r w:rsidR="00D108C4">
        <w:rPr>
          <w:rFonts w:ascii="PT Astra Serif" w:hAnsi="PT Astra Serif" w:cs="PT Astra Serif"/>
          <w:sz w:val="28"/>
          <w:lang w:val="ru-RU"/>
        </w:rPr>
        <w:t>34</w:t>
      </w:r>
      <w:r w:rsidRPr="00DE5D21">
        <w:rPr>
          <w:rFonts w:ascii="PT Astra Serif" w:hAnsi="PT Astra Serif" w:cs="PT Astra Serif"/>
          <w:sz w:val="28"/>
          <w:lang w:val="ru-RU"/>
        </w:rPr>
        <w:t xml:space="preserve"> копе</w:t>
      </w:r>
      <w:r w:rsidR="00D108C4">
        <w:rPr>
          <w:rFonts w:ascii="PT Astra Serif" w:hAnsi="PT Astra Serif" w:cs="PT Astra Serif"/>
          <w:sz w:val="28"/>
          <w:lang w:val="ru-RU"/>
        </w:rPr>
        <w:t>й</w:t>
      </w:r>
      <w:r w:rsidRPr="00DE5D21">
        <w:rPr>
          <w:rFonts w:ascii="PT Astra Serif" w:hAnsi="PT Astra Serif" w:cs="PT Astra Serif"/>
          <w:sz w:val="28"/>
          <w:lang w:val="ru-RU"/>
        </w:rPr>
        <w:t>к</w:t>
      </w:r>
      <w:r w:rsidR="00D108C4">
        <w:rPr>
          <w:rFonts w:ascii="PT Astra Serif" w:hAnsi="PT Astra Serif" w:cs="PT Astra Serif"/>
          <w:sz w:val="28"/>
          <w:lang w:val="ru-RU"/>
        </w:rPr>
        <w:t>и</w:t>
      </w:r>
      <w:r>
        <w:rPr>
          <w:rFonts w:ascii="PT Astra Serif" w:eastAsiaTheme="minorHAnsi" w:hAnsi="PT Astra Serif" w:cs="PT Astra Serif"/>
          <w:sz w:val="28"/>
          <w:szCs w:val="28"/>
          <w:lang w:val="ru-RU"/>
        </w:rPr>
        <w:t xml:space="preserve">. </w:t>
      </w:r>
    </w:p>
    <w:p w:rsidR="0073296F" w:rsidRDefault="00D64BA1">
      <w:pPr>
        <w:widowControl/>
        <w:ind w:firstLine="708"/>
        <w:jc w:val="both"/>
        <w:rPr>
          <w:rFonts w:ascii="PT Astra Serif" w:eastAsiaTheme="minorHAnsi" w:hAnsi="PT Astra Serif" w:cs="PT Astra Serif"/>
          <w:b/>
          <w:bCs/>
          <w:sz w:val="28"/>
          <w:szCs w:val="28"/>
          <w:lang w:val="ru-RU"/>
        </w:rPr>
      </w:pPr>
      <w:r>
        <w:rPr>
          <w:rFonts w:ascii="PT Astra Serif" w:eastAsiaTheme="minorHAnsi" w:hAnsi="PT Astra Serif" w:cs="PT Astra Serif"/>
          <w:b/>
          <w:sz w:val="28"/>
          <w:szCs w:val="28"/>
          <w:highlight w:val="white"/>
          <w:lang w:val="ru-RU"/>
        </w:rPr>
        <w:t>12. Размер задатка, срок и порядок внесения денежных средств в качестве задатка на участие в ау</w:t>
      </w:r>
      <w:r>
        <w:rPr>
          <w:rFonts w:ascii="PT Astra Serif" w:eastAsiaTheme="minorHAnsi" w:hAnsi="PT Astra Serif" w:cs="PT Astra Serif"/>
          <w:b/>
          <w:sz w:val="28"/>
          <w:szCs w:val="28"/>
          <w:lang w:val="ru-RU"/>
        </w:rPr>
        <w:t>кционе.</w:t>
      </w:r>
    </w:p>
    <w:p w:rsidR="0073296F" w:rsidRPr="00DE5D21" w:rsidRDefault="00D64BA1">
      <w:pPr>
        <w:pStyle w:val="Heading1"/>
        <w:pBdr>
          <w:top w:val="none" w:sz="4" w:space="0" w:color="000000"/>
          <w:left w:val="none" w:sz="4" w:space="0" w:color="000000"/>
          <w:bottom w:val="none" w:sz="4" w:space="0" w:color="000000"/>
          <w:right w:val="none" w:sz="4" w:space="0" w:color="000000"/>
        </w:pBdr>
        <w:shd w:val="clear" w:color="FFFFFF" w:fill="FFFFFF"/>
        <w:spacing w:before="161" w:after="161"/>
        <w:jc w:val="both"/>
        <w:rPr>
          <w:rFonts w:ascii="Tahoma" w:hAnsi="Tahoma" w:cs="Tahoma"/>
          <w:lang w:val="ru-RU"/>
        </w:rPr>
      </w:pPr>
      <w:r>
        <w:rPr>
          <w:rFonts w:ascii="PT Astra Serif" w:eastAsiaTheme="minorHAnsi" w:hAnsi="PT Astra Serif" w:cs="PT Astra Serif"/>
          <w:bCs/>
          <w:sz w:val="28"/>
          <w:szCs w:val="28"/>
          <w:lang w:val="ru-RU"/>
        </w:rPr>
        <w:tab/>
        <w:t>Размер задатка:</w:t>
      </w:r>
      <w:r w:rsidR="003A183C">
        <w:rPr>
          <w:rFonts w:ascii="PT Astra Serif" w:eastAsiaTheme="minorHAnsi" w:hAnsi="PT Astra Serif" w:cs="PT Astra Serif"/>
          <w:bCs/>
          <w:sz w:val="28"/>
          <w:szCs w:val="28"/>
          <w:lang w:val="ru-RU"/>
        </w:rPr>
        <w:t xml:space="preserve"> </w:t>
      </w:r>
      <w:r w:rsidR="008237DA">
        <w:rPr>
          <w:rFonts w:ascii="PT Astra Serif" w:eastAsiaTheme="minorHAnsi" w:hAnsi="PT Astra Serif" w:cs="PT Astra Serif"/>
          <w:sz w:val="28"/>
          <w:szCs w:val="28"/>
          <w:lang w:val="ru-RU"/>
        </w:rPr>
        <w:t>8</w:t>
      </w:r>
      <w:r>
        <w:rPr>
          <w:rFonts w:ascii="PT Astra Serif" w:eastAsiaTheme="minorHAnsi" w:hAnsi="PT Astra Serif" w:cs="PT Astra Serif"/>
          <w:sz w:val="28"/>
          <w:szCs w:val="28"/>
          <w:lang w:val="ru-RU"/>
        </w:rPr>
        <w:t>0 % от начальной цены предмета аукциона и составляет</w:t>
      </w:r>
      <w:r w:rsidR="008237DA">
        <w:rPr>
          <w:rFonts w:ascii="PT Astra Serif" w:eastAsiaTheme="minorHAnsi" w:hAnsi="PT Astra Serif" w:cs="PT Astra Serif"/>
          <w:sz w:val="28"/>
          <w:szCs w:val="28"/>
          <w:lang w:val="ru-RU"/>
        </w:rPr>
        <w:t xml:space="preserve"> 174</w:t>
      </w:r>
      <w:r w:rsidR="008237DA">
        <w:rPr>
          <w:rFonts w:ascii="PT Astra Serif" w:eastAsiaTheme="minorHAnsi" w:hAnsi="PT Astra Serif" w:cs="PT Astra Serif" w:hint="eastAsia"/>
          <w:sz w:val="28"/>
          <w:szCs w:val="28"/>
          <w:lang w:val="ru-RU"/>
        </w:rPr>
        <w:t> </w:t>
      </w:r>
      <w:r w:rsidR="008237DA">
        <w:rPr>
          <w:rFonts w:ascii="PT Astra Serif" w:eastAsiaTheme="minorHAnsi" w:hAnsi="PT Astra Serif" w:cs="PT Astra Serif"/>
          <w:sz w:val="28"/>
          <w:szCs w:val="28"/>
          <w:lang w:val="ru-RU"/>
        </w:rPr>
        <w:t>437 (сто семьдесят четыре тысячи четыреста тридцать семь</w:t>
      </w:r>
      <w:r w:rsidRPr="00DE5D21">
        <w:rPr>
          <w:rFonts w:ascii="PT Astra Serif" w:hAnsi="PT Astra Serif" w:cs="PT Astra Serif"/>
          <w:sz w:val="28"/>
          <w:lang w:val="ru-RU"/>
        </w:rPr>
        <w:t>) рубл</w:t>
      </w:r>
      <w:r w:rsidR="008237DA">
        <w:rPr>
          <w:rFonts w:ascii="PT Astra Serif" w:hAnsi="PT Astra Serif" w:cs="PT Astra Serif"/>
          <w:sz w:val="28"/>
          <w:lang w:val="ru-RU"/>
        </w:rPr>
        <w:t>ей 5</w:t>
      </w:r>
      <w:r w:rsidRPr="00DE5D21">
        <w:rPr>
          <w:rFonts w:ascii="PT Astra Serif" w:hAnsi="PT Astra Serif" w:cs="PT Astra Serif"/>
          <w:sz w:val="28"/>
          <w:lang w:val="ru-RU"/>
        </w:rPr>
        <w:t>0 копеек</w:t>
      </w:r>
      <w:r>
        <w:rPr>
          <w:rFonts w:ascii="PT Astra Serif" w:eastAsiaTheme="minorHAnsi" w:hAnsi="PT Astra Serif" w:cs="PT Astra Serif"/>
          <w:sz w:val="28"/>
          <w:szCs w:val="28"/>
          <w:lang w:val="ru-RU"/>
        </w:rPr>
        <w:t>.</w:t>
      </w:r>
      <w:r w:rsidR="000E3B9D">
        <w:rPr>
          <w:rFonts w:ascii="PT Astra Serif" w:eastAsiaTheme="minorHAnsi" w:hAnsi="PT Astra Serif" w:cs="PT Astra Serif"/>
          <w:sz w:val="28"/>
          <w:szCs w:val="28"/>
          <w:lang w:val="ru-RU"/>
        </w:rPr>
        <w:t xml:space="preserve"> </w:t>
      </w:r>
      <w:r w:rsidRPr="00DE5D21">
        <w:rPr>
          <w:rFonts w:ascii="PT Astra Serif" w:hAnsi="PT Astra Serif" w:cs="PT Astra Serif"/>
          <w:sz w:val="28"/>
          <w:szCs w:val="28"/>
          <w:lang w:val="ru-RU"/>
        </w:rPr>
        <w:t>Внесение участником аукциона денежных средств в качестве задатка за</w:t>
      </w:r>
      <w:r>
        <w:rPr>
          <w:rFonts w:ascii="PT Astra Serif" w:hAnsi="PT Astra Serif" w:cs="PT Astra Serif"/>
          <w:sz w:val="28"/>
          <w:szCs w:val="28"/>
        </w:rPr>
        <w:t> </w:t>
      </w:r>
      <w:r w:rsidRPr="00DE5D21">
        <w:rPr>
          <w:rFonts w:ascii="PT Astra Serif" w:hAnsi="PT Astra Serif" w:cs="PT Astra Serif"/>
          <w:sz w:val="28"/>
          <w:szCs w:val="28"/>
          <w:lang w:val="ru-RU"/>
        </w:rPr>
        <w:t>участие в аукционе осуществляется в порядке, предусмотренном пунктом 15 Правил заключения договора о комплексном развитии территории посредством проведения торгов в электронной форме (утв. Постановлением Правительства от 04.05.2021 № 701</w:t>
      </w:r>
      <w:r>
        <w:rPr>
          <w:rFonts w:ascii="PT Astra Serif" w:eastAsia="PT Sans" w:hAnsi="PT Astra Serif" w:cs="PT Astra Serif"/>
          <w:color w:val="000000"/>
          <w:sz w:val="28"/>
          <w:szCs w:val="28"/>
          <w:lang w:val="ru-RU"/>
        </w:rPr>
        <w:t>«</w:t>
      </w:r>
      <w:r w:rsidRPr="00DE5D21">
        <w:rPr>
          <w:rFonts w:ascii="PT Astra Serif" w:eastAsia="PT Sans" w:hAnsi="PT Astra Serif" w:cs="PT Astra Serif"/>
          <w:color w:val="000000"/>
          <w:sz w:val="28"/>
          <w:szCs w:val="28"/>
          <w:lang w:val="ru-RU"/>
        </w:rPr>
        <w: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w:t>
      </w:r>
      <w:r>
        <w:rPr>
          <w:rFonts w:ascii="PT Astra Serif" w:eastAsia="PT Sans" w:hAnsi="PT Astra Serif" w:cs="PT Astra Serif"/>
          <w:color w:val="000000"/>
          <w:sz w:val="28"/>
          <w:szCs w:val="28"/>
          <w:lang w:val="ru-RU"/>
        </w:rPr>
        <w:t>»</w:t>
      </w:r>
      <w:r w:rsidRPr="00DE5D21">
        <w:rPr>
          <w:rFonts w:ascii="PT Astra Serif" w:hAnsi="PT Astra Serif" w:cs="PT Astra Serif"/>
          <w:sz w:val="28"/>
          <w:szCs w:val="28"/>
          <w:lang w:val="ru-RU"/>
        </w:rPr>
        <w:t>), в соответствии с регламентом оператора электронной площадки.</w:t>
      </w:r>
    </w:p>
    <w:p w:rsidR="0073296F" w:rsidRPr="00DE5D21" w:rsidRDefault="00D64BA1">
      <w:pPr>
        <w:widowControl/>
        <w:ind w:firstLine="708"/>
        <w:jc w:val="both"/>
        <w:rPr>
          <w:lang w:val="ru-RU"/>
        </w:rPr>
      </w:pPr>
      <w:r>
        <w:rPr>
          <w:rFonts w:ascii="PT Astra Serif" w:eastAsiaTheme="minorHAnsi" w:hAnsi="PT Astra Serif" w:cs="PT Astra Serif"/>
          <w:b/>
          <w:bCs/>
          <w:sz w:val="28"/>
          <w:szCs w:val="28"/>
          <w:lang w:val="ru-RU"/>
        </w:rPr>
        <w:t xml:space="preserve">13. </w:t>
      </w:r>
      <w:r>
        <w:rPr>
          <w:rFonts w:ascii="PT Astra Serif" w:eastAsiaTheme="minorHAnsi" w:hAnsi="PT Astra Serif" w:cs="PT Astra Serif"/>
          <w:b/>
          <w:bCs/>
          <w:sz w:val="28"/>
          <w:szCs w:val="28"/>
          <w:highlight w:val="white"/>
          <w:lang w:val="ru-RU"/>
        </w:rPr>
        <w:t>Реквизиты счета:</w:t>
      </w:r>
    </w:p>
    <w:p w:rsidR="0073296F" w:rsidRPr="00DE5D21" w:rsidRDefault="00D64BA1">
      <w:pPr>
        <w:widowControl/>
        <w:ind w:firstLine="708"/>
        <w:jc w:val="both"/>
        <w:rPr>
          <w:lang w:val="ru-RU"/>
        </w:rPr>
      </w:pPr>
      <w:r>
        <w:rPr>
          <w:rFonts w:ascii="PT Astra Serif" w:eastAsiaTheme="minorHAnsi" w:hAnsi="PT Astra Serif" w:cs="PT Astra Serif"/>
          <w:b/>
          <w:bCs/>
          <w:sz w:val="28"/>
          <w:szCs w:val="28"/>
          <w:highlight w:val="white"/>
          <w:lang w:val="ru-RU"/>
        </w:rPr>
        <w:t>- для внесения участниками аукциона денежных средств в размере депозита:</w:t>
      </w:r>
    </w:p>
    <w:p w:rsidR="0073296F" w:rsidRPr="00DE5D21" w:rsidRDefault="00D64BA1">
      <w:pPr>
        <w:ind w:firstLine="706"/>
        <w:contextualSpacing/>
        <w:jc w:val="both"/>
        <w:rPr>
          <w:lang w:val="ru-RU"/>
        </w:rPr>
      </w:pPr>
      <w:r w:rsidRPr="00DE5D21">
        <w:rPr>
          <w:rFonts w:ascii="PT Astra Serif" w:hAnsi="PT Astra Serif" w:cs="PT Astra Serif"/>
          <w:b/>
          <w:bCs/>
          <w:color w:val="000000"/>
          <w:sz w:val="28"/>
          <w:szCs w:val="28"/>
          <w:lang w:val="ru-RU"/>
        </w:rPr>
        <w:t>ПОЛУЧАТЕЛЬ:</w:t>
      </w:r>
    </w:p>
    <w:p w:rsidR="0073296F" w:rsidRPr="00DE5D21" w:rsidRDefault="00D64BA1">
      <w:pPr>
        <w:contextualSpacing/>
        <w:rPr>
          <w:lang w:val="ru-RU"/>
        </w:rPr>
      </w:pPr>
      <w:r w:rsidRPr="00DE5D21">
        <w:rPr>
          <w:rFonts w:ascii="PT Astra Serif" w:hAnsi="PT Astra Serif" w:cs="PT Astra Serif"/>
          <w:color w:val="000000"/>
          <w:sz w:val="28"/>
          <w:szCs w:val="28"/>
          <w:lang w:val="ru-RU"/>
        </w:rPr>
        <w:t>Наименование: АО «Сбербанк-АСТ»</w:t>
      </w:r>
      <w:r w:rsidRPr="00DE5D21">
        <w:rPr>
          <w:rFonts w:ascii="PT Astra Serif" w:hAnsi="PT Astra Serif" w:cs="PT Astra Serif"/>
          <w:color w:val="000000"/>
          <w:sz w:val="28"/>
          <w:szCs w:val="28"/>
          <w:lang w:val="ru-RU"/>
        </w:rPr>
        <w:br/>
        <w:t>ИНН: 7707308480</w:t>
      </w:r>
      <w:r w:rsidRPr="00DE5D21">
        <w:rPr>
          <w:rFonts w:ascii="PT Astra Serif" w:hAnsi="PT Astra Serif" w:cs="PT Astra Serif"/>
          <w:color w:val="000000"/>
          <w:sz w:val="28"/>
          <w:szCs w:val="28"/>
          <w:lang w:val="ru-RU"/>
        </w:rPr>
        <w:br/>
        <w:t>КПП: 770401001</w:t>
      </w:r>
      <w:r w:rsidRPr="00DE5D21">
        <w:rPr>
          <w:rFonts w:ascii="PT Astra Serif" w:hAnsi="PT Astra Serif" w:cs="PT Astra Serif"/>
          <w:color w:val="000000"/>
          <w:sz w:val="28"/>
          <w:szCs w:val="28"/>
          <w:lang w:val="ru-RU"/>
        </w:rPr>
        <w:br/>
        <w:t>Расчетный счет: 40702810300020038047</w:t>
      </w:r>
    </w:p>
    <w:p w:rsidR="0073296F" w:rsidRPr="00DE5D21" w:rsidRDefault="00D64BA1">
      <w:pPr>
        <w:ind w:firstLine="706"/>
        <w:contextualSpacing/>
        <w:jc w:val="both"/>
        <w:rPr>
          <w:lang w:val="ru-RU"/>
        </w:rPr>
      </w:pPr>
      <w:r w:rsidRPr="00DE5D21">
        <w:rPr>
          <w:rFonts w:ascii="PT Astra Serif" w:hAnsi="PT Astra Serif" w:cs="PT Astra Serif"/>
          <w:b/>
          <w:bCs/>
          <w:color w:val="000000"/>
          <w:sz w:val="28"/>
          <w:szCs w:val="28"/>
          <w:lang w:val="ru-RU"/>
        </w:rPr>
        <w:t>БАНК ПОЛУЧАТЕЛЯ:</w:t>
      </w:r>
    </w:p>
    <w:p w:rsidR="0073296F" w:rsidRDefault="00D64BA1">
      <w:pPr>
        <w:contextualSpacing/>
        <w:rPr>
          <w:rFonts w:ascii="PT Astra Serif" w:hAnsi="PT Astra Serif" w:cs="PT Astra Serif"/>
          <w:color w:val="000000"/>
          <w:sz w:val="28"/>
          <w:szCs w:val="28"/>
          <w:lang w:val="ru-RU"/>
        </w:rPr>
      </w:pPr>
      <w:r w:rsidRPr="00DE5D21">
        <w:rPr>
          <w:rFonts w:ascii="PT Astra Serif" w:hAnsi="PT Astra Serif" w:cs="PT Astra Serif"/>
          <w:color w:val="000000"/>
          <w:sz w:val="28"/>
          <w:szCs w:val="28"/>
          <w:lang w:val="ru-RU"/>
        </w:rPr>
        <w:t>Наименование банка: ПАО «СБЕРБАНК РОССИИ» г. МОСКВА</w:t>
      </w:r>
      <w:r w:rsidRPr="00DE5D21">
        <w:rPr>
          <w:rFonts w:ascii="PT Astra Serif" w:hAnsi="PT Astra Serif" w:cs="PT Astra Serif"/>
          <w:color w:val="000000"/>
          <w:sz w:val="28"/>
          <w:szCs w:val="28"/>
          <w:lang w:val="ru-RU"/>
        </w:rPr>
        <w:br/>
        <w:t>БИК: 044525225</w:t>
      </w:r>
      <w:r w:rsidRPr="00DE5D21">
        <w:rPr>
          <w:rFonts w:ascii="PT Astra Serif" w:hAnsi="PT Astra Serif" w:cs="PT Astra Serif"/>
          <w:color w:val="000000"/>
          <w:sz w:val="28"/>
          <w:szCs w:val="28"/>
          <w:lang w:val="ru-RU"/>
        </w:rPr>
        <w:br/>
        <w:t>Корреспондентский счет: 30101810400000000225</w:t>
      </w:r>
    </w:p>
    <w:p w:rsidR="003671E7" w:rsidRDefault="003671E7" w:rsidP="003671E7">
      <w:pPr>
        <w:ind w:firstLine="708"/>
        <w:contextualSpacing/>
        <w:rPr>
          <w:rFonts w:ascii="PT Astra Serif" w:hAnsi="PT Astra Serif" w:cs="PT Astra Serif"/>
          <w:b/>
          <w:color w:val="000000"/>
          <w:sz w:val="28"/>
          <w:szCs w:val="28"/>
          <w:lang w:val="ru-RU"/>
        </w:rPr>
      </w:pPr>
      <w:r w:rsidRPr="003671E7">
        <w:rPr>
          <w:rFonts w:ascii="PT Astra Serif" w:hAnsi="PT Astra Serif" w:cs="PT Astra Serif"/>
          <w:b/>
          <w:color w:val="000000"/>
          <w:sz w:val="28"/>
          <w:szCs w:val="28"/>
          <w:lang w:val="ru-RU"/>
        </w:rPr>
        <w:lastRenderedPageBreak/>
        <w:t>-для уплаты победителем аукциона цены предмета аукциона :</w:t>
      </w:r>
    </w:p>
    <w:p w:rsidR="003671E7" w:rsidRDefault="003671E7" w:rsidP="003671E7">
      <w:pPr>
        <w:ind w:firstLine="708"/>
        <w:contextualSpacing/>
        <w:rPr>
          <w:rFonts w:ascii="PT Astra Serif" w:hAnsi="PT Astra Serif" w:cs="PT Astra Serif"/>
          <w:b/>
          <w:color w:val="000000"/>
          <w:sz w:val="28"/>
          <w:szCs w:val="28"/>
          <w:lang w:val="ru-RU"/>
        </w:rPr>
      </w:pPr>
      <w:r>
        <w:rPr>
          <w:rFonts w:ascii="PT Astra Serif" w:hAnsi="PT Astra Serif" w:cs="PT Astra Serif"/>
          <w:b/>
          <w:color w:val="000000"/>
          <w:sz w:val="28"/>
          <w:szCs w:val="28"/>
          <w:lang w:val="ru-RU"/>
        </w:rPr>
        <w:t>ПОЛУЧАТЕЛЬ :</w:t>
      </w:r>
    </w:p>
    <w:p w:rsidR="00851737" w:rsidRDefault="003671E7" w:rsidP="00851737">
      <w:pPr>
        <w:contextualSpacing/>
        <w:rPr>
          <w:rFonts w:ascii="PT Astra Serif" w:hAnsi="PT Astra Serif" w:cs="PT Astra Serif"/>
          <w:color w:val="000000"/>
          <w:sz w:val="28"/>
          <w:szCs w:val="28"/>
          <w:lang w:val="ru-RU"/>
        </w:rPr>
      </w:pPr>
      <w:r>
        <w:rPr>
          <w:rFonts w:ascii="PT Astra Serif" w:hAnsi="PT Astra Serif" w:cs="PT Astra Serif"/>
          <w:color w:val="000000"/>
          <w:sz w:val="28"/>
          <w:szCs w:val="28"/>
          <w:lang w:val="ru-RU"/>
        </w:rPr>
        <w:t xml:space="preserve">Наименование: </w:t>
      </w:r>
      <w:r w:rsidR="000B7C2F">
        <w:rPr>
          <w:rFonts w:ascii="PT Astra Serif" w:hAnsi="PT Astra Serif" w:cs="PT Astra Serif"/>
          <w:color w:val="000000"/>
          <w:sz w:val="28"/>
          <w:szCs w:val="28"/>
          <w:lang w:val="ru-RU"/>
        </w:rPr>
        <w:t xml:space="preserve"> </w:t>
      </w:r>
      <w:r w:rsidR="00851737" w:rsidRPr="00851737">
        <w:rPr>
          <w:rFonts w:ascii="PT Astra Serif" w:hAnsi="PT Astra Serif" w:cs="PT Astra Serif"/>
          <w:b/>
          <w:color w:val="000000"/>
          <w:sz w:val="28"/>
          <w:szCs w:val="28"/>
          <w:lang w:val="ru-RU"/>
        </w:rPr>
        <w:t>Администрация городского поселения Суходол муниципального района Сергиевский Самарской области</w:t>
      </w:r>
      <w:r w:rsidR="00851737">
        <w:rPr>
          <w:rFonts w:ascii="PT Astra Serif" w:hAnsi="PT Astra Serif" w:cs="PT Astra Serif"/>
          <w:color w:val="000000"/>
          <w:sz w:val="28"/>
          <w:szCs w:val="28"/>
          <w:lang w:val="ru-RU"/>
        </w:rPr>
        <w:t xml:space="preserve"> </w:t>
      </w:r>
    </w:p>
    <w:p w:rsidR="00851737" w:rsidRDefault="00851737" w:rsidP="00851737">
      <w:pPr>
        <w:contextualSpacing/>
        <w:rPr>
          <w:rFonts w:ascii="PT Astra Serif" w:hAnsi="PT Astra Serif" w:cs="PT Astra Serif"/>
          <w:color w:val="000000"/>
          <w:sz w:val="28"/>
          <w:szCs w:val="28"/>
          <w:lang w:val="ru-RU"/>
        </w:rPr>
      </w:pPr>
      <w:r>
        <w:rPr>
          <w:rFonts w:ascii="PT Astra Serif" w:hAnsi="PT Astra Serif" w:cs="PT Astra Serif"/>
          <w:color w:val="000000"/>
          <w:sz w:val="28"/>
          <w:szCs w:val="28"/>
          <w:lang w:val="ru-RU"/>
        </w:rPr>
        <w:t>ИНН:  6381010172</w:t>
      </w:r>
    </w:p>
    <w:p w:rsidR="00851737" w:rsidRDefault="00851737" w:rsidP="00851737">
      <w:pPr>
        <w:contextualSpacing/>
        <w:rPr>
          <w:rFonts w:ascii="PT Astra Serif" w:hAnsi="PT Astra Serif" w:cs="PT Astra Serif"/>
          <w:color w:val="000000"/>
          <w:sz w:val="28"/>
          <w:szCs w:val="28"/>
          <w:lang w:val="ru-RU"/>
        </w:rPr>
      </w:pPr>
      <w:r>
        <w:rPr>
          <w:rFonts w:ascii="PT Astra Serif" w:hAnsi="PT Astra Serif" w:cs="PT Astra Serif"/>
          <w:color w:val="000000"/>
          <w:sz w:val="28"/>
          <w:szCs w:val="28"/>
          <w:lang w:val="ru-RU"/>
        </w:rPr>
        <w:t>КПП : 63810101001</w:t>
      </w:r>
    </w:p>
    <w:p w:rsidR="00851737" w:rsidRPr="00666000" w:rsidRDefault="00851737" w:rsidP="00851737">
      <w:pPr>
        <w:tabs>
          <w:tab w:val="left" w:pos="2680"/>
        </w:tabs>
        <w:rPr>
          <w:sz w:val="28"/>
          <w:szCs w:val="28"/>
          <w:lang w:val="ru-RU"/>
        </w:rPr>
      </w:pPr>
      <w:r w:rsidRPr="00666000">
        <w:rPr>
          <w:sz w:val="28"/>
          <w:szCs w:val="28"/>
          <w:lang w:val="ru-RU"/>
        </w:rPr>
        <w:t>УФК по Самарской области (Администрация городского поселения Суходол муниципального района Сергиевский Самарской области)</w:t>
      </w:r>
    </w:p>
    <w:p w:rsidR="00851737" w:rsidRPr="00666000" w:rsidRDefault="00851737" w:rsidP="00851737">
      <w:pPr>
        <w:tabs>
          <w:tab w:val="left" w:pos="2680"/>
        </w:tabs>
        <w:rPr>
          <w:sz w:val="28"/>
          <w:szCs w:val="28"/>
          <w:lang w:val="ru-RU"/>
        </w:rPr>
      </w:pPr>
      <w:r w:rsidRPr="00666000">
        <w:rPr>
          <w:sz w:val="28"/>
          <w:szCs w:val="28"/>
          <w:lang w:val="ru-RU"/>
        </w:rPr>
        <w:t>л/с 418.02.019.0</w:t>
      </w:r>
    </w:p>
    <w:p w:rsidR="00851737" w:rsidRPr="00666000" w:rsidRDefault="00851737" w:rsidP="00851737">
      <w:pPr>
        <w:tabs>
          <w:tab w:val="left" w:pos="2680"/>
        </w:tabs>
        <w:rPr>
          <w:sz w:val="28"/>
          <w:szCs w:val="28"/>
          <w:lang w:val="ru-RU"/>
        </w:rPr>
      </w:pPr>
      <w:r w:rsidRPr="00666000">
        <w:rPr>
          <w:sz w:val="28"/>
          <w:szCs w:val="28"/>
          <w:lang w:val="ru-RU"/>
        </w:rPr>
        <w:t>ОГРН 1056381016471</w:t>
      </w:r>
    </w:p>
    <w:p w:rsidR="00851737" w:rsidRPr="00666000" w:rsidRDefault="00851737" w:rsidP="00851737">
      <w:pPr>
        <w:tabs>
          <w:tab w:val="left" w:pos="2680"/>
        </w:tabs>
        <w:rPr>
          <w:sz w:val="28"/>
          <w:szCs w:val="28"/>
          <w:lang w:val="ru-RU"/>
        </w:rPr>
      </w:pPr>
      <w:r w:rsidRPr="00666000">
        <w:rPr>
          <w:sz w:val="28"/>
          <w:szCs w:val="28"/>
          <w:lang w:val="ru-RU"/>
        </w:rPr>
        <w:t xml:space="preserve">ИНН\КПП 6381010172\638101001  </w:t>
      </w:r>
    </w:p>
    <w:p w:rsidR="00851737" w:rsidRPr="00666000" w:rsidRDefault="00851737" w:rsidP="00851737">
      <w:pPr>
        <w:tabs>
          <w:tab w:val="left" w:pos="2680"/>
        </w:tabs>
        <w:rPr>
          <w:sz w:val="28"/>
          <w:szCs w:val="28"/>
          <w:lang w:val="ru-RU"/>
        </w:rPr>
      </w:pPr>
      <w:r w:rsidRPr="00666000">
        <w:rPr>
          <w:sz w:val="28"/>
          <w:szCs w:val="28"/>
          <w:lang w:val="ru-RU"/>
        </w:rPr>
        <w:t>Единый счет бюджета (казначейский) 40102810545370000036</w:t>
      </w:r>
    </w:p>
    <w:p w:rsidR="00851737" w:rsidRPr="00666000" w:rsidRDefault="00851737" w:rsidP="00851737">
      <w:pPr>
        <w:tabs>
          <w:tab w:val="left" w:pos="2680"/>
        </w:tabs>
        <w:rPr>
          <w:sz w:val="28"/>
          <w:szCs w:val="28"/>
          <w:lang w:val="ru-RU"/>
        </w:rPr>
      </w:pPr>
      <w:r w:rsidRPr="00666000">
        <w:rPr>
          <w:sz w:val="28"/>
          <w:szCs w:val="28"/>
          <w:lang w:val="ru-RU"/>
        </w:rPr>
        <w:t>Единый казначейский счет    03232643366381584200</w:t>
      </w:r>
    </w:p>
    <w:p w:rsidR="00851737" w:rsidRPr="00666000" w:rsidRDefault="00851737" w:rsidP="00851737">
      <w:pPr>
        <w:tabs>
          <w:tab w:val="left" w:pos="2680"/>
        </w:tabs>
        <w:rPr>
          <w:sz w:val="28"/>
          <w:szCs w:val="28"/>
          <w:lang w:val="ru-RU"/>
        </w:rPr>
      </w:pPr>
      <w:r w:rsidRPr="00666000">
        <w:rPr>
          <w:sz w:val="28"/>
          <w:szCs w:val="28"/>
          <w:lang w:val="ru-RU"/>
        </w:rPr>
        <w:t xml:space="preserve">ОТДЕЛЕНИЕ САМАРА БАНКА РОССИИ//УФК по Самарской области г.Самара </w:t>
      </w:r>
    </w:p>
    <w:p w:rsidR="00851737" w:rsidRPr="00666000" w:rsidRDefault="00851737" w:rsidP="00851737">
      <w:pPr>
        <w:tabs>
          <w:tab w:val="left" w:pos="2680"/>
        </w:tabs>
        <w:rPr>
          <w:sz w:val="28"/>
          <w:szCs w:val="28"/>
          <w:lang w:val="ru-RU"/>
        </w:rPr>
      </w:pPr>
      <w:r w:rsidRPr="00666000">
        <w:rPr>
          <w:sz w:val="28"/>
          <w:szCs w:val="28"/>
          <w:lang w:val="ru-RU"/>
        </w:rPr>
        <w:t>БИК ТОФК 013601205</w:t>
      </w:r>
    </w:p>
    <w:p w:rsidR="00851737" w:rsidRPr="00666000" w:rsidRDefault="00851737" w:rsidP="00851737">
      <w:pPr>
        <w:tabs>
          <w:tab w:val="left" w:pos="2680"/>
        </w:tabs>
        <w:rPr>
          <w:sz w:val="28"/>
          <w:szCs w:val="28"/>
          <w:lang w:val="ru-RU"/>
        </w:rPr>
      </w:pPr>
      <w:r w:rsidRPr="00666000">
        <w:rPr>
          <w:sz w:val="28"/>
          <w:szCs w:val="28"/>
          <w:lang w:val="ru-RU"/>
        </w:rPr>
        <w:t>ОКТМО 36638158</w:t>
      </w:r>
    </w:p>
    <w:p w:rsidR="00851737" w:rsidRPr="00666000" w:rsidRDefault="00851737" w:rsidP="00851737">
      <w:pPr>
        <w:tabs>
          <w:tab w:val="left" w:pos="2680"/>
        </w:tabs>
        <w:rPr>
          <w:b/>
          <w:sz w:val="28"/>
          <w:szCs w:val="28"/>
          <w:lang w:val="ru-RU"/>
        </w:rPr>
      </w:pPr>
      <w:r w:rsidRPr="00666000">
        <w:rPr>
          <w:sz w:val="28"/>
          <w:szCs w:val="28"/>
          <w:lang w:val="ru-RU"/>
        </w:rPr>
        <w:t xml:space="preserve">Администратор </w:t>
      </w:r>
      <w:r w:rsidRPr="00666000">
        <w:rPr>
          <w:b/>
          <w:sz w:val="28"/>
          <w:szCs w:val="28"/>
          <w:lang w:val="ru-RU"/>
        </w:rPr>
        <w:t xml:space="preserve">418    </w:t>
      </w:r>
    </w:p>
    <w:p w:rsidR="00851737" w:rsidRPr="00666000" w:rsidRDefault="00851737" w:rsidP="00851737">
      <w:pPr>
        <w:tabs>
          <w:tab w:val="left" w:pos="2680"/>
        </w:tabs>
        <w:rPr>
          <w:sz w:val="28"/>
          <w:szCs w:val="28"/>
          <w:lang w:val="ru-RU"/>
        </w:rPr>
      </w:pPr>
      <w:r w:rsidRPr="00666000">
        <w:rPr>
          <w:sz w:val="28"/>
          <w:szCs w:val="28"/>
          <w:lang w:val="ru-RU"/>
        </w:rPr>
        <w:t>КБК 41800000000000000510 –  поступления на счета бюджета</w:t>
      </w:r>
    </w:p>
    <w:p w:rsidR="0073296F" w:rsidRPr="00DE5D21" w:rsidRDefault="0073296F" w:rsidP="00851737">
      <w:pPr>
        <w:contextualSpacing/>
        <w:rPr>
          <w:rFonts w:ascii="PT Astra Serif" w:hAnsi="PT Astra Serif" w:cs="PT Astra Serif"/>
          <w:sz w:val="28"/>
          <w:szCs w:val="28"/>
          <w:lang w:val="ru-RU"/>
        </w:rPr>
      </w:pPr>
    </w:p>
    <w:p w:rsidR="0073296F" w:rsidRPr="00DE5D21" w:rsidRDefault="00D64BA1">
      <w:pPr>
        <w:widowControl/>
        <w:ind w:firstLine="708"/>
        <w:jc w:val="both"/>
        <w:rPr>
          <w:rFonts w:ascii="PT Astra Serif" w:eastAsia="Arial" w:hAnsi="PT Astra Serif" w:cs="PT Astra Serif"/>
          <w:color w:val="000000" w:themeColor="text1"/>
          <w:sz w:val="28"/>
          <w:szCs w:val="28"/>
          <w:lang w:val="ru-RU"/>
        </w:rPr>
      </w:pPr>
      <w:r>
        <w:rPr>
          <w:rFonts w:ascii="PT Astra Serif" w:hAnsi="PT Astra Serif" w:cs="PT Astra Serif"/>
          <w:b/>
          <w:sz w:val="28"/>
          <w:szCs w:val="28"/>
          <w:lang w:val="ru-RU"/>
        </w:rPr>
        <w:t>14. Перечень и содержание ограничений</w:t>
      </w:r>
      <w:r w:rsidR="001B60A2">
        <w:rPr>
          <w:rFonts w:ascii="PT Astra Serif" w:hAnsi="PT Astra Serif" w:cs="PT Astra Serif"/>
          <w:b/>
          <w:sz w:val="28"/>
          <w:szCs w:val="28"/>
          <w:lang w:val="ru-RU"/>
        </w:rPr>
        <w:t xml:space="preserve">: </w:t>
      </w:r>
      <w:r w:rsidRPr="00DE5D21">
        <w:rPr>
          <w:rFonts w:ascii="PT Astra Serif" w:eastAsia="Arial" w:hAnsi="PT Astra Serif" w:cs="PT Astra Serif"/>
          <w:color w:val="000000" w:themeColor="text1"/>
          <w:sz w:val="28"/>
          <w:szCs w:val="28"/>
          <w:highlight w:val="white"/>
          <w:lang w:val="ru-RU"/>
        </w:rPr>
        <w:t>Отражено в постановлении</w:t>
      </w:r>
      <w:r w:rsidR="00612603">
        <w:rPr>
          <w:rFonts w:ascii="PT Astra Serif" w:eastAsia="Arial" w:hAnsi="PT Astra Serif" w:cs="PT Astra Serif"/>
          <w:color w:val="000000" w:themeColor="text1"/>
          <w:sz w:val="28"/>
          <w:szCs w:val="28"/>
          <w:lang w:val="ru-RU"/>
        </w:rPr>
        <w:t xml:space="preserve"> </w:t>
      </w:r>
      <w:r w:rsidR="001B60A2">
        <w:rPr>
          <w:rFonts w:ascii="PT Astra Serif" w:eastAsiaTheme="minorHAnsi" w:hAnsi="PT Astra Serif" w:cs="PT Astra Serif"/>
          <w:sz w:val="28"/>
          <w:szCs w:val="28"/>
          <w:lang w:val="ru-RU"/>
        </w:rPr>
        <w:t xml:space="preserve">Администрации городского поселения Суходол муниципального района Сергиевский Самарской области от 13.06.2023г №90 «О комплексном развитии </w:t>
      </w:r>
      <w:r w:rsidR="001B60A2">
        <w:rPr>
          <w:rFonts w:ascii="PT Astra Serif" w:hAnsi="PT Astra Serif" w:cs="PT Astra Serif"/>
          <w:sz w:val="28"/>
          <w:szCs w:val="28"/>
          <w:lang w:val="ru-RU"/>
        </w:rPr>
        <w:t xml:space="preserve">незастроенной территории, расположенной в кадастровом квартале 63:31:1102005 в жилой зоне Ж1 </w:t>
      </w:r>
      <w:r w:rsidR="001B60A2">
        <w:rPr>
          <w:rFonts w:ascii="PT Astra Serif" w:hAnsi="PT Astra Serif" w:cs="PT Astra Serif" w:hint="eastAsia"/>
          <w:sz w:val="28"/>
          <w:szCs w:val="28"/>
          <w:lang w:val="ru-RU"/>
        </w:rPr>
        <w:t>«</w:t>
      </w:r>
      <w:r w:rsidR="001B60A2">
        <w:rPr>
          <w:rFonts w:ascii="PT Astra Serif" w:hAnsi="PT Astra Serif" w:cs="PT Astra Serif"/>
          <w:sz w:val="28"/>
          <w:szCs w:val="28"/>
          <w:lang w:val="ru-RU"/>
        </w:rPr>
        <w:t>Зона застройки индивидуальными жилыми</w:t>
      </w:r>
      <w:r w:rsidR="00612603">
        <w:rPr>
          <w:rFonts w:ascii="PT Astra Serif" w:hAnsi="PT Astra Serif" w:cs="PT Astra Serif"/>
          <w:sz w:val="28"/>
          <w:szCs w:val="28"/>
          <w:lang w:val="ru-RU"/>
        </w:rPr>
        <w:t xml:space="preserve"> </w:t>
      </w:r>
      <w:r w:rsidR="001B60A2">
        <w:rPr>
          <w:rFonts w:ascii="PT Astra Serif" w:hAnsi="PT Astra Serif" w:cs="PT Astra Serif"/>
          <w:sz w:val="28"/>
          <w:szCs w:val="28"/>
          <w:lang w:val="ru-RU"/>
        </w:rPr>
        <w:t>и малоэтажными жилыми домами</w:t>
      </w:r>
      <w:r w:rsidR="001B60A2">
        <w:rPr>
          <w:rFonts w:ascii="PT Astra Serif" w:hAnsi="PT Astra Serif" w:cs="PT Astra Serif" w:hint="eastAsia"/>
          <w:sz w:val="28"/>
          <w:szCs w:val="28"/>
          <w:lang w:val="ru-RU"/>
        </w:rPr>
        <w:t>»</w:t>
      </w:r>
      <w:r w:rsidR="001B60A2">
        <w:rPr>
          <w:rFonts w:ascii="PT Astra Serif" w:hAnsi="PT Astra Serif" w:cs="PT Astra Serif"/>
          <w:sz w:val="28"/>
          <w:szCs w:val="28"/>
          <w:lang w:val="ru-RU"/>
        </w:rPr>
        <w:t>.</w:t>
      </w:r>
    </w:p>
    <w:p w:rsidR="0073296F" w:rsidRPr="00DE5D21" w:rsidRDefault="00D64BA1">
      <w:pPr>
        <w:widowControl/>
        <w:ind w:firstLine="708"/>
        <w:jc w:val="both"/>
        <w:rPr>
          <w:rFonts w:ascii="PT Astra Serif" w:hAnsi="PT Astra Serif" w:cs="PT Astra Serif"/>
          <w:b/>
          <w:bCs/>
          <w:sz w:val="28"/>
          <w:szCs w:val="28"/>
          <w:lang w:val="ru-RU"/>
        </w:rPr>
      </w:pPr>
      <w:r>
        <w:rPr>
          <w:rFonts w:ascii="PT Astra Serif" w:hAnsi="PT Astra Serif" w:cs="PT Astra Serif"/>
          <w:b/>
          <w:sz w:val="28"/>
          <w:szCs w:val="28"/>
          <w:lang w:val="ru-RU"/>
        </w:rPr>
        <w:t xml:space="preserve">15. </w:t>
      </w:r>
      <w:r>
        <w:rPr>
          <w:rFonts w:ascii="PT Astra Serif" w:hAnsi="PT Astra Serif" w:cs="PT Astra Serif"/>
          <w:b/>
          <w:bCs/>
          <w:sz w:val="28"/>
          <w:szCs w:val="28"/>
          <w:lang w:val="ru-RU"/>
        </w:rPr>
        <w:t xml:space="preserve">Требования к Участникам аукциона. </w:t>
      </w:r>
    </w:p>
    <w:p w:rsidR="000A2890" w:rsidRDefault="00D64BA1">
      <w:pPr>
        <w:widowControl/>
        <w:ind w:firstLine="708"/>
        <w:jc w:val="both"/>
        <w:rPr>
          <w:rFonts w:ascii="PT Astra Serif" w:hAnsi="PT Astra Serif" w:cs="PT Astra Serif"/>
          <w:color w:val="FF0000"/>
          <w:sz w:val="28"/>
          <w:szCs w:val="28"/>
          <w:lang w:val="ru-RU"/>
        </w:rPr>
      </w:pPr>
      <w:r>
        <w:rPr>
          <w:rFonts w:ascii="PT Astra Serif" w:hAnsi="PT Astra Serif" w:cs="PT Astra Serif"/>
          <w:sz w:val="28"/>
          <w:szCs w:val="28"/>
          <w:lang w:val="ru-RU"/>
        </w:rPr>
        <w:t xml:space="preserve">15.1. Участником аукциона может быть юридическое лицо, отвечающее </w:t>
      </w:r>
      <w:r w:rsidR="000A2890" w:rsidRPr="00A94695">
        <w:rPr>
          <w:rFonts w:ascii="PT Astra Serif" w:hAnsi="PT Astra Serif" w:cs="PT Astra Serif"/>
          <w:sz w:val="28"/>
          <w:szCs w:val="28"/>
          <w:lang w:val="ru-RU"/>
        </w:rPr>
        <w:t>следующим требованиям:</w:t>
      </w:r>
    </w:p>
    <w:p w:rsidR="0073296F" w:rsidRDefault="000A2890">
      <w:pPr>
        <w:widowControl/>
        <w:ind w:firstLine="708"/>
        <w:jc w:val="both"/>
        <w:rPr>
          <w:rFonts w:ascii="PT Astra Serif" w:hAnsi="PT Astra Serif" w:cs="PT Astra Serif"/>
          <w:sz w:val="28"/>
          <w:szCs w:val="28"/>
          <w:lang w:val="ru-RU"/>
        </w:rPr>
      </w:pPr>
      <w:r w:rsidRPr="00A94695">
        <w:rPr>
          <w:rFonts w:ascii="PT Astra Serif" w:hAnsi="PT Astra Serif" w:cs="PT Astra Serif"/>
          <w:sz w:val="28"/>
          <w:szCs w:val="28"/>
          <w:lang w:val="ru-RU"/>
        </w:rPr>
        <w:t>1)</w:t>
      </w:r>
      <w:r>
        <w:rPr>
          <w:rFonts w:ascii="PT Astra Serif" w:hAnsi="PT Astra Serif" w:cs="PT Astra Serif"/>
          <w:color w:val="FF0000"/>
          <w:sz w:val="28"/>
          <w:szCs w:val="28"/>
          <w:lang w:val="ru-RU"/>
        </w:rPr>
        <w:t xml:space="preserve"> </w:t>
      </w:r>
      <w:r>
        <w:rPr>
          <w:rFonts w:ascii="PT Astra Serif" w:hAnsi="PT Astra Serif" w:cs="PT Astra Serif"/>
          <w:sz w:val="28"/>
          <w:szCs w:val="28"/>
          <w:lang w:val="ru-RU"/>
        </w:rPr>
        <w:t xml:space="preserve"> наличие</w:t>
      </w:r>
      <w:r w:rsidR="00D64BA1">
        <w:rPr>
          <w:rFonts w:ascii="PT Astra Serif" w:hAnsi="PT Astra Serif" w:cs="PT Astra Serif"/>
          <w:sz w:val="28"/>
          <w:szCs w:val="28"/>
          <w:lang w:val="ru-RU"/>
        </w:rPr>
        <w:t xml:space="preserve"> у него и (или) его учредителя (участника), или любого из его дочерних обществ, или его основного общества, или любого из дочерних обществ его основного общества опыта участия за последние 5 (пять) лет, предшествующих дате проведения аукциона, в строительстве объектов капитального строительства в совокупном объеме не </w:t>
      </w:r>
      <w:r w:rsidR="00D64BA1" w:rsidRPr="00A94695">
        <w:rPr>
          <w:rFonts w:ascii="PT Astra Serif" w:hAnsi="PT Astra Serif" w:cs="PT Astra Serif"/>
          <w:sz w:val="28"/>
          <w:szCs w:val="28"/>
          <w:lang w:val="ru-RU"/>
        </w:rPr>
        <w:t xml:space="preserve">менее </w:t>
      </w:r>
      <w:r w:rsidR="00190C16" w:rsidRPr="00A94695">
        <w:rPr>
          <w:rFonts w:ascii="PT Astra Serif" w:hAnsi="PT Astra Serif" w:cs="PT Astra Serif"/>
          <w:sz w:val="28"/>
          <w:szCs w:val="28"/>
          <w:lang w:val="ru-RU"/>
        </w:rPr>
        <w:t>832</w:t>
      </w:r>
      <w:r w:rsidR="00D64BA1" w:rsidRPr="00A94695">
        <w:rPr>
          <w:rFonts w:ascii="Liberation Serif" w:hAnsi="Liberation Serif" w:cs="Liberation Serif"/>
          <w:color w:val="000000"/>
          <w:sz w:val="28"/>
          <w:lang w:val="ru-RU"/>
        </w:rPr>
        <w:t>м</w:t>
      </w:r>
      <w:r w:rsidR="00D64BA1" w:rsidRPr="00A94695">
        <w:rPr>
          <w:rFonts w:ascii="Liberation Serif" w:hAnsi="Liberation Serif" w:cs="Liberation Serif"/>
          <w:color w:val="000000"/>
          <w:position w:val="9"/>
          <w:lang w:val="ru-RU"/>
        </w:rPr>
        <w:t>2</w:t>
      </w:r>
      <w:r w:rsidR="00D64BA1">
        <w:rPr>
          <w:rFonts w:ascii="PT Astra Serif" w:hAnsi="PT Astra Serif" w:cs="PT Astra Serif"/>
          <w:sz w:val="28"/>
          <w:szCs w:val="28"/>
          <w:lang w:val="ru-RU"/>
        </w:rPr>
        <w:t xml:space="preserve">, который подтверждается наличием полученных в порядке, установленном Градостроительным кодексом Российской Федерации,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w:t>
      </w:r>
      <w:r>
        <w:rPr>
          <w:rFonts w:ascii="PT Astra Serif" w:hAnsi="PT Astra Serif" w:cs="PT Astra Serif"/>
          <w:sz w:val="28"/>
          <w:szCs w:val="28"/>
          <w:lang w:val="ru-RU"/>
        </w:rPr>
        <w:t xml:space="preserve">договором строительного подряда; </w:t>
      </w:r>
    </w:p>
    <w:p w:rsidR="000A2890" w:rsidRPr="00A311D6" w:rsidRDefault="000A2890" w:rsidP="000A2890">
      <w:pPr>
        <w:widowControl/>
        <w:ind w:firstLine="708"/>
        <w:jc w:val="both"/>
        <w:rPr>
          <w:rFonts w:ascii="PT Astra Serif" w:hAnsi="PT Astra Serif" w:cs="PT Astra Serif"/>
          <w:sz w:val="28"/>
          <w:szCs w:val="28"/>
          <w:lang w:val="ru-RU"/>
        </w:rPr>
      </w:pPr>
      <w:r w:rsidRPr="00A311D6">
        <w:rPr>
          <w:rFonts w:ascii="PT Astra Serif" w:hAnsi="PT Astra Serif" w:cs="PT Astra Serif"/>
          <w:sz w:val="28"/>
          <w:szCs w:val="28"/>
          <w:lang w:val="ru-RU"/>
        </w:rPr>
        <w:t xml:space="preserve">2) отсутствие у руководителя либо лица, исполняющего функции единоличного исполнительного органа, членов коллегиального исполнительного органа или главного бухгалтера юридического лица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в сфере строительства и административного наказания в виде дисквалификации; </w:t>
      </w:r>
    </w:p>
    <w:p w:rsidR="000A2890" w:rsidRPr="00A311D6" w:rsidRDefault="000A2890" w:rsidP="000A2890">
      <w:pPr>
        <w:widowControl/>
        <w:ind w:firstLine="708"/>
        <w:jc w:val="both"/>
        <w:rPr>
          <w:rFonts w:ascii="PT Astra Serif" w:hAnsi="PT Astra Serif" w:cs="PT Astra Serif"/>
          <w:sz w:val="28"/>
          <w:szCs w:val="28"/>
          <w:lang w:val="ru-RU"/>
        </w:rPr>
      </w:pPr>
      <w:r w:rsidRPr="00A311D6">
        <w:rPr>
          <w:rFonts w:ascii="PT Astra Serif" w:hAnsi="PT Astra Serif" w:cs="PT Astra Serif"/>
          <w:sz w:val="28"/>
          <w:szCs w:val="28"/>
          <w:lang w:val="ru-RU"/>
        </w:rPr>
        <w:t xml:space="preserve">3) отсутствие у юридического лица либо его учредителя (участника), или любого из его дочерних обществ, или его основного общества, или любого из </w:t>
      </w:r>
      <w:r w:rsidRPr="00A311D6">
        <w:rPr>
          <w:rFonts w:ascii="PT Astra Serif" w:hAnsi="PT Astra Serif" w:cs="PT Astra Serif"/>
          <w:sz w:val="28"/>
          <w:szCs w:val="28"/>
          <w:lang w:val="ru-RU"/>
        </w:rPr>
        <w:lastRenderedPageBreak/>
        <w:t xml:space="preserve">дочерних обществ его основного общества либо любого общества, учредителем (участником) которого, владеющим долей в уставном капитале не менее 50%, является учредитель (участник), владеющий долей не менее 50% в уставном капитале юридического лица -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на право заключения договора о комплексном развитии территории, по данным бухгалтерской отчетности за последний отчетный период; </w:t>
      </w:r>
    </w:p>
    <w:p w:rsidR="00190C16" w:rsidRPr="00A311D6" w:rsidRDefault="000A2890" w:rsidP="000A2890">
      <w:pPr>
        <w:widowControl/>
        <w:ind w:firstLine="708"/>
        <w:jc w:val="both"/>
        <w:rPr>
          <w:rFonts w:ascii="PT Astra Serif" w:hAnsi="PT Astra Serif" w:cs="PT Astra Serif"/>
          <w:sz w:val="28"/>
          <w:szCs w:val="28"/>
          <w:lang w:val="ru-RU"/>
        </w:rPr>
      </w:pPr>
      <w:r w:rsidRPr="00A311D6">
        <w:rPr>
          <w:rFonts w:ascii="PT Astra Serif" w:hAnsi="PT Astra Serif" w:cs="PT Astra Serif"/>
          <w:sz w:val="28"/>
          <w:szCs w:val="28"/>
          <w:lang w:val="ru-RU"/>
        </w:rPr>
        <w:t>4) юридическое лицо либо его учредитель (участник), или любое из его дочерних обществ, или его основное общество, или любое из дочерних обществ его основного общества либо любое общество, учредителем (участником) которого, владеющим долей в уставном капитале не менее 50%, является учредитель (участник), владеющий долей не менее 50% в уставном капитале юридического лица - участника торгов, не является застройщиком проблемного объекта, за исключением случаев, когда такое лицо приняло на себя обязательства по завершению строительства проблемного объекта в порядке, установленном действующим законодательством.</w:t>
      </w:r>
    </w:p>
    <w:p w:rsidR="0073296F" w:rsidRPr="00DE5D21" w:rsidRDefault="00D64BA1">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t>15.2. Заявителю отказывается в допуске к аукциону по следующим основаниям:</w:t>
      </w:r>
    </w:p>
    <w:p w:rsidR="0073296F" w:rsidRPr="00DE5D21" w:rsidRDefault="00D64BA1">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t>1) Непредставление или несвоевременное предоставление определенных настоящим Извещением необходимых для участия в аукционе документов либо наличие недостоверных сведений в указанных документах;</w:t>
      </w:r>
    </w:p>
    <w:p w:rsidR="0073296F" w:rsidRPr="00DE5D21" w:rsidRDefault="00D64BA1">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t>2)</w:t>
      </w:r>
      <w:r w:rsidRPr="00DE5D21">
        <w:rPr>
          <w:rFonts w:ascii="PT Astra Serif" w:hAnsi="PT Astra Serif" w:cs="PT Astra Serif"/>
          <w:sz w:val="28"/>
          <w:szCs w:val="28"/>
          <w:lang w:val="ru-RU"/>
        </w:rPr>
        <w:t>на специальном счете Заявителя отсутствуют незаблокированные денежные средства в размере задатка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r>
        <w:rPr>
          <w:rFonts w:ascii="PT Astra Serif" w:hAnsi="PT Astra Serif" w:cs="PT Astra Serif"/>
          <w:sz w:val="28"/>
          <w:szCs w:val="28"/>
          <w:lang w:val="ru-RU"/>
        </w:rPr>
        <w:t>;</w:t>
      </w:r>
    </w:p>
    <w:p w:rsidR="0073296F" w:rsidRDefault="00D64BA1">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t>3) Заявка на участие в аукционе не соответствует форме такой Заявки, предусмотренной приложением к настоящему Извещению;</w:t>
      </w:r>
    </w:p>
    <w:p w:rsidR="00CA7146" w:rsidRPr="005B5AC9" w:rsidRDefault="00CA7146" w:rsidP="00CA7146">
      <w:pPr>
        <w:widowControl/>
        <w:ind w:firstLine="708"/>
        <w:jc w:val="both"/>
        <w:rPr>
          <w:rFonts w:ascii="PT Astra Serif" w:hAnsi="PT Astra Serif" w:cs="PT Astra Serif"/>
          <w:sz w:val="28"/>
          <w:szCs w:val="28"/>
          <w:lang w:val="ru-RU"/>
        </w:rPr>
      </w:pPr>
      <w:r w:rsidRPr="005B5AC9">
        <w:rPr>
          <w:rFonts w:ascii="PT Astra Serif" w:hAnsi="PT Astra Serif" w:cs="PT Astra Serif"/>
          <w:sz w:val="28"/>
          <w:szCs w:val="28"/>
          <w:lang w:val="ru-RU"/>
        </w:rPr>
        <w:t>4) Заявитель не соответствует требованиям, предусмотренным частью 6 статьи 69 Градостроительного кодекса Российской Федерации, и (или)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
    <w:p w:rsidR="0073296F" w:rsidRPr="00DE5D21" w:rsidRDefault="00D51945">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t>5</w:t>
      </w:r>
      <w:r w:rsidR="00D64BA1">
        <w:rPr>
          <w:rFonts w:ascii="PT Astra Serif" w:hAnsi="PT Astra Serif" w:cs="PT Astra Serif"/>
          <w:sz w:val="28"/>
          <w:szCs w:val="28"/>
          <w:lang w:val="ru-RU"/>
        </w:rPr>
        <w:t>) В отношении юридического лица проводятся процедуры его ликвидации;</w:t>
      </w:r>
    </w:p>
    <w:p w:rsidR="0073296F" w:rsidRPr="00DE5D21" w:rsidRDefault="00D51945">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t>6</w:t>
      </w:r>
      <w:r w:rsidR="00D64BA1">
        <w:rPr>
          <w:rFonts w:ascii="PT Astra Serif" w:hAnsi="PT Astra Serif" w:cs="PT Astra Serif"/>
          <w:sz w:val="28"/>
          <w:szCs w:val="28"/>
          <w:lang w:val="ru-RU"/>
        </w:rPr>
        <w:t xml:space="preserve"> В отношении юридического лица арбитражным судом принято решение о введении одной из процедур, применяемых в деле о банкротстве в соответствии с Федеральным законом от 26 октября 2002 г. № 127-ФЗ;</w:t>
      </w:r>
    </w:p>
    <w:p w:rsidR="0073296F" w:rsidRPr="00DE5D21" w:rsidRDefault="00D51945">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t>7</w:t>
      </w:r>
      <w:r w:rsidR="00D64BA1">
        <w:rPr>
          <w:rFonts w:ascii="PT Astra Serif" w:hAnsi="PT Astra Serif" w:cs="PT Astra Serif"/>
          <w:sz w:val="28"/>
          <w:szCs w:val="28"/>
          <w:lang w:val="ru-RU"/>
        </w:rPr>
        <w:t>) В отношении юридического лица арбитражным судом принято решение о приостановлении его деятельности в качестве меры административного наказания;</w:t>
      </w:r>
    </w:p>
    <w:p w:rsidR="0073296F" w:rsidRPr="00DE5D21" w:rsidRDefault="00D51945">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lastRenderedPageBreak/>
        <w:t>8</w:t>
      </w:r>
      <w:r w:rsidR="00D64BA1">
        <w:rPr>
          <w:rFonts w:ascii="PT Astra Serif" w:hAnsi="PT Astra Serif" w:cs="PT Astra Serif"/>
          <w:sz w:val="28"/>
          <w:szCs w:val="28"/>
          <w:lang w:val="ru-RU"/>
        </w:rPr>
        <w:t xml:space="preserve"> Сведения о юридическом лице, в том числе лице, исполняющем функции единоличного исполнительного органа такого лица, включены в реестр недобросовестных поставщиков, ведение которого осуществляется в соответствии с Федеральным законом от 18 июля 2011 г. № 223-ФЗ, в реестр недобросовестных поставщиков (подрядчиков, исполнителей), ведение которого осуществляется в соответствии с Федеральным законом от 5 апреля 2013 г. № 44-ФЗ,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такого строительства, реконструкции и капитального ремонта;</w:t>
      </w:r>
    </w:p>
    <w:p w:rsidR="0073296F" w:rsidRPr="00DE5D21" w:rsidRDefault="00D51945">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t>9</w:t>
      </w:r>
      <w:r w:rsidR="00D64BA1">
        <w:rPr>
          <w:rFonts w:ascii="PT Astra Serif" w:hAnsi="PT Astra Serif" w:cs="PT Astra Serif"/>
          <w:sz w:val="28"/>
          <w:szCs w:val="28"/>
          <w:lang w:val="ru-RU"/>
        </w:rPr>
        <w:t>) Сведения о юридическом лице, в том числе лице, исполняющем функции единоличного исполнительного органа такого лица, включены в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статьи 39.12 Земельного кодекса Российской Федерации;</w:t>
      </w:r>
    </w:p>
    <w:p w:rsidR="00E304B0" w:rsidRDefault="00D51945" w:rsidP="00E304B0">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t>10</w:t>
      </w:r>
      <w:r w:rsidR="00D64BA1">
        <w:rPr>
          <w:rFonts w:ascii="PT Astra Serif" w:hAnsi="PT Astra Serif" w:cs="PT Astra Serif"/>
          <w:sz w:val="28"/>
          <w:szCs w:val="28"/>
          <w:lang w:val="ru-RU"/>
        </w:rPr>
        <w:t>) Наличие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законом от 26 октября 2002 г. № 127-ФЗ. Лицо</w:t>
      </w:r>
      <w:r w:rsidR="00EC0697">
        <w:rPr>
          <w:rFonts w:ascii="PT Astra Serif" w:hAnsi="PT Astra Serif" w:cs="PT Astra Serif"/>
          <w:sz w:val="28"/>
          <w:szCs w:val="28"/>
          <w:lang w:val="ru-RU"/>
        </w:rPr>
        <w:t xml:space="preserve"> </w:t>
      </w:r>
      <w:r w:rsidR="00D64BA1">
        <w:rPr>
          <w:rFonts w:ascii="PT Astra Serif" w:hAnsi="PT Astra Serif" w:cs="PT Astra Serif"/>
          <w:sz w:val="28"/>
          <w:szCs w:val="28"/>
          <w:lang w:val="ru-RU"/>
        </w:rPr>
        <w:t>считается</w:t>
      </w:r>
      <w:r w:rsidR="00EC0697">
        <w:rPr>
          <w:rFonts w:ascii="PT Astra Serif" w:hAnsi="PT Astra Serif" w:cs="PT Astra Serif"/>
          <w:sz w:val="28"/>
          <w:szCs w:val="28"/>
          <w:lang w:val="ru-RU"/>
        </w:rPr>
        <w:t xml:space="preserve"> </w:t>
      </w:r>
      <w:r w:rsidR="00D64BA1">
        <w:rPr>
          <w:rFonts w:ascii="PT Astra Serif" w:hAnsi="PT Astra Serif" w:cs="PT Astra Serif"/>
          <w:sz w:val="28"/>
          <w:szCs w:val="28"/>
          <w:lang w:val="ru-RU"/>
        </w:rPr>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w:t>
      </w:r>
      <w:r w:rsidR="009A1E27">
        <w:rPr>
          <w:rFonts w:ascii="PT Astra Serif" w:hAnsi="PT Astra Serif" w:cs="PT Astra Serif"/>
          <w:sz w:val="28"/>
          <w:szCs w:val="28"/>
          <w:lang w:val="ru-RU"/>
        </w:rPr>
        <w:t xml:space="preserve"> </w:t>
      </w:r>
      <w:r w:rsidR="00D64BA1">
        <w:rPr>
          <w:rFonts w:ascii="PT Astra Serif" w:hAnsi="PT Astra Serif" w:cs="PT Astra Serif"/>
          <w:sz w:val="28"/>
          <w:szCs w:val="28"/>
          <w:lang w:val="ru-RU"/>
        </w:rPr>
        <w:t>правило</w:t>
      </w:r>
      <w:r w:rsidR="009A1E27">
        <w:rPr>
          <w:rFonts w:ascii="PT Astra Serif" w:hAnsi="PT Astra Serif" w:cs="PT Astra Serif"/>
          <w:sz w:val="28"/>
          <w:szCs w:val="28"/>
          <w:lang w:val="ru-RU"/>
        </w:rPr>
        <w:t xml:space="preserve"> </w:t>
      </w:r>
      <w:r w:rsidR="00D64BA1">
        <w:rPr>
          <w:rFonts w:ascii="PT Astra Serif" w:hAnsi="PT Astra Serif" w:cs="PT Astra Serif"/>
          <w:sz w:val="28"/>
          <w:szCs w:val="28"/>
          <w:lang w:val="ru-RU"/>
        </w:rPr>
        <w:t>не применяется в случаях, предусмотренных Федеральным законом</w:t>
      </w:r>
      <w:r w:rsidR="00E304B0">
        <w:rPr>
          <w:rFonts w:ascii="PT Astra Serif" w:hAnsi="PT Astra Serif" w:cs="PT Astra Serif"/>
          <w:sz w:val="28"/>
          <w:szCs w:val="28"/>
          <w:lang w:val="ru-RU"/>
        </w:rPr>
        <w:t xml:space="preserve"> от 26 октября 2002 г. № 127-ФЗ; </w:t>
      </w:r>
    </w:p>
    <w:p w:rsidR="00E304B0" w:rsidRPr="00BE5765" w:rsidRDefault="00E304B0" w:rsidP="00E304B0">
      <w:pPr>
        <w:widowControl/>
        <w:ind w:firstLine="708"/>
        <w:jc w:val="both"/>
        <w:rPr>
          <w:rFonts w:ascii="PT Astra Serif" w:hAnsi="PT Astra Serif" w:cs="PT Astra Serif"/>
          <w:sz w:val="28"/>
          <w:szCs w:val="28"/>
          <w:lang w:val="ru-RU"/>
        </w:rPr>
      </w:pPr>
      <w:r w:rsidRPr="00BE5765">
        <w:rPr>
          <w:rFonts w:ascii="PT Astra Serif" w:hAnsi="PT Astra Serif" w:cs="PT Astra Serif"/>
          <w:sz w:val="28"/>
          <w:szCs w:val="28"/>
          <w:lang w:val="ru-RU"/>
        </w:rPr>
        <w:t>1</w:t>
      </w:r>
      <w:r w:rsidR="00D51945" w:rsidRPr="00BE5765">
        <w:rPr>
          <w:rFonts w:ascii="PT Astra Serif" w:hAnsi="PT Astra Serif" w:cs="PT Astra Serif"/>
          <w:sz w:val="28"/>
          <w:szCs w:val="28"/>
          <w:lang w:val="ru-RU"/>
        </w:rPr>
        <w:t>1</w:t>
      </w:r>
      <w:r w:rsidRPr="00BE5765">
        <w:rPr>
          <w:rFonts w:ascii="PT Astra Serif" w:hAnsi="PT Astra Serif" w:cs="PT Astra Serif"/>
          <w:sz w:val="28"/>
          <w:szCs w:val="28"/>
          <w:lang w:val="ru-RU"/>
        </w:rPr>
        <w:t>) участник торгов является лицом, аффилированным с организатором торгов.</w:t>
      </w:r>
    </w:p>
    <w:p w:rsidR="0073296F" w:rsidRPr="00DE5D21" w:rsidRDefault="00D64BA1">
      <w:pPr>
        <w:widowControl/>
        <w:ind w:firstLine="708"/>
        <w:jc w:val="both"/>
        <w:rPr>
          <w:rFonts w:ascii="PT Astra Serif" w:hAnsi="PT Astra Serif" w:cs="PT Astra Serif"/>
          <w:b/>
          <w:sz w:val="28"/>
          <w:szCs w:val="28"/>
          <w:lang w:val="ru-RU"/>
        </w:rPr>
      </w:pPr>
      <w:r>
        <w:rPr>
          <w:rFonts w:ascii="PT Astra Serif" w:hAnsi="PT Astra Serif" w:cs="PT Astra Serif"/>
          <w:b/>
          <w:sz w:val="28"/>
          <w:szCs w:val="28"/>
          <w:lang w:val="ru-RU"/>
        </w:rPr>
        <w:t>16. Для участия в аукционе заявитель представляет организатору аукциона в установленный в Извещении о проведении аукциона срок и в предусмотренном в таком Извещении порядке следующие документы:</w:t>
      </w:r>
    </w:p>
    <w:p w:rsidR="0073296F" w:rsidRPr="00DE5D21" w:rsidRDefault="00D64BA1">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t>а) заявка на участие в аукционе в соответствии с установленной в Извещении о проведении торгов формой такой заявки и требованиями к ее содержанию;</w:t>
      </w:r>
    </w:p>
    <w:p w:rsidR="0073296F" w:rsidRPr="00DE5D21" w:rsidRDefault="00D64BA1">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t>б) Выписка из Единого государственного реестра юридических лиц;</w:t>
      </w:r>
    </w:p>
    <w:p w:rsidR="0073296F" w:rsidRPr="00BE5765" w:rsidRDefault="00D64BA1">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t>в) документы, содержащие сведения, подтверждающие соответствие заявителя требованиям, предусмотренным</w:t>
      </w:r>
      <w:r>
        <w:rPr>
          <w:rFonts w:ascii="PT Astra Serif" w:hAnsi="PT Astra Serif" w:cs="PT Astra Serif"/>
          <w:sz w:val="28"/>
          <w:szCs w:val="28"/>
        </w:rPr>
        <w:t> </w:t>
      </w:r>
      <w:r>
        <w:rPr>
          <w:rFonts w:ascii="PT Astra Serif" w:hAnsi="PT Astra Serif" w:cs="PT Astra Serif"/>
          <w:sz w:val="28"/>
          <w:szCs w:val="28"/>
          <w:lang w:val="ru-RU"/>
        </w:rPr>
        <w:t xml:space="preserve">частью 6 статьи 69 Градостроительного кодекса </w:t>
      </w:r>
      <w:r>
        <w:rPr>
          <w:rFonts w:ascii="PT Astra Serif" w:hAnsi="PT Astra Serif" w:cs="PT Astra Serif"/>
          <w:sz w:val="28"/>
          <w:szCs w:val="28"/>
          <w:lang w:val="ru-RU"/>
        </w:rPr>
        <w:lastRenderedPageBreak/>
        <w:t>Российской Федерации, дополнительным требованиям к участникам аукциона, установленным Правительством Российской Федерации, нормативным правовым актом субъекта Российской Федерации в соответствии с частью6</w:t>
      </w:r>
      <w:r w:rsidR="009A1E27">
        <w:rPr>
          <w:rFonts w:ascii="PT Astra Serif" w:hAnsi="PT Astra Serif" w:cs="PT Astra Serif"/>
          <w:sz w:val="28"/>
          <w:szCs w:val="28"/>
          <w:lang w:val="ru-RU"/>
        </w:rPr>
        <w:t xml:space="preserve"> </w:t>
      </w:r>
      <w:r>
        <w:rPr>
          <w:rFonts w:ascii="PT Astra Serif" w:hAnsi="PT Astra Serif" w:cs="PT Astra Serif"/>
          <w:sz w:val="28"/>
          <w:szCs w:val="28"/>
          <w:lang w:val="ru-RU"/>
        </w:rPr>
        <w:t>статьи</w:t>
      </w:r>
      <w:r w:rsidR="009A1E27">
        <w:rPr>
          <w:rFonts w:ascii="PT Astra Serif" w:hAnsi="PT Astra Serif" w:cs="PT Astra Serif"/>
          <w:sz w:val="28"/>
          <w:szCs w:val="28"/>
          <w:lang w:val="ru-RU"/>
        </w:rPr>
        <w:t xml:space="preserve"> </w:t>
      </w:r>
      <w:r>
        <w:rPr>
          <w:rFonts w:ascii="PT Astra Serif" w:hAnsi="PT Astra Serif" w:cs="PT Astra Serif"/>
          <w:sz w:val="28"/>
          <w:szCs w:val="28"/>
          <w:lang w:val="ru-RU"/>
        </w:rPr>
        <w:t>69</w:t>
      </w:r>
      <w:r w:rsidR="009A1E27">
        <w:rPr>
          <w:rFonts w:ascii="PT Astra Serif" w:hAnsi="PT Astra Serif" w:cs="PT Astra Serif"/>
          <w:sz w:val="28"/>
          <w:szCs w:val="28"/>
          <w:lang w:val="ru-RU"/>
        </w:rPr>
        <w:t xml:space="preserve"> </w:t>
      </w:r>
      <w:r>
        <w:rPr>
          <w:rFonts w:ascii="PT Astra Serif" w:hAnsi="PT Astra Serif" w:cs="PT Astra Serif"/>
          <w:sz w:val="28"/>
          <w:szCs w:val="28"/>
          <w:lang w:val="ru-RU"/>
        </w:rPr>
        <w:t>Градостроительногокодекса Российской</w:t>
      </w:r>
      <w:r w:rsidR="009A1E27">
        <w:rPr>
          <w:rFonts w:ascii="PT Astra Serif" w:hAnsi="PT Astra Serif" w:cs="PT Astra Serif"/>
          <w:sz w:val="28"/>
          <w:szCs w:val="28"/>
          <w:lang w:val="ru-RU"/>
        </w:rPr>
        <w:t xml:space="preserve"> </w:t>
      </w:r>
      <w:r w:rsidR="00477D62">
        <w:rPr>
          <w:rFonts w:ascii="PT Astra Serif" w:hAnsi="PT Astra Serif" w:cs="PT Astra Serif"/>
          <w:sz w:val="28"/>
          <w:szCs w:val="28"/>
          <w:lang w:val="ru-RU"/>
        </w:rPr>
        <w:t>Федерации</w:t>
      </w:r>
      <w:r w:rsidR="00477D62" w:rsidRPr="00BE5765">
        <w:rPr>
          <w:rFonts w:ascii="PT Astra Serif" w:hAnsi="PT Astra Serif" w:cs="PT Astra Serif"/>
          <w:sz w:val="28"/>
          <w:szCs w:val="28"/>
          <w:lang w:val="ru-RU"/>
        </w:rPr>
        <w:t>, указанные в пункте 15.1 настоящего Извещения;</w:t>
      </w:r>
    </w:p>
    <w:p w:rsidR="0073296F" w:rsidRPr="00DE5D21" w:rsidRDefault="00D64BA1">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w:t>
      </w:r>
      <w:r>
        <w:rPr>
          <w:rFonts w:ascii="PT Astra Serif" w:hAnsi="PT Astra Serif" w:cs="PT Astra Serif"/>
          <w:sz w:val="28"/>
          <w:szCs w:val="28"/>
        </w:rPr>
        <w:t> </w:t>
      </w:r>
      <w:r>
        <w:rPr>
          <w:rFonts w:ascii="PT Astra Serif" w:hAnsi="PT Astra Serif" w:cs="PT Astra Serif"/>
          <w:sz w:val="28"/>
          <w:szCs w:val="28"/>
          <w:lang w:val="ru-RU"/>
        </w:rPr>
        <w:t>Федеральным законом</w:t>
      </w:r>
      <w:r>
        <w:rPr>
          <w:rFonts w:ascii="PT Astra Serif" w:hAnsi="PT Astra Serif" w:cs="PT Astra Serif"/>
          <w:sz w:val="28"/>
          <w:szCs w:val="28"/>
        </w:rPr>
        <w:t> </w:t>
      </w:r>
      <w:r>
        <w:rPr>
          <w:rFonts w:ascii="PT Astra Serif" w:hAnsi="PT Astra Serif" w:cs="PT Astra Serif"/>
          <w:sz w:val="28"/>
          <w:szCs w:val="28"/>
          <w:lang w:val="ru-RU"/>
        </w:rPr>
        <w:t>«О несостоятельности (банкротстве)». Заявитель считается</w:t>
      </w:r>
      <w:r w:rsidR="004349BC">
        <w:rPr>
          <w:rFonts w:ascii="PT Astra Serif" w:hAnsi="PT Astra Serif" w:cs="PT Astra Serif"/>
          <w:sz w:val="28"/>
          <w:szCs w:val="28"/>
          <w:lang w:val="ru-RU"/>
        </w:rPr>
        <w:t xml:space="preserve"> </w:t>
      </w:r>
      <w:r>
        <w:rPr>
          <w:rFonts w:ascii="PT Astra Serif" w:hAnsi="PT Astra Serif" w:cs="PT Astra Serif"/>
          <w:sz w:val="28"/>
          <w:szCs w:val="28"/>
          <w:lang w:val="ru-RU"/>
        </w:rPr>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w:t>
      </w:r>
    </w:p>
    <w:p w:rsidR="0073296F" w:rsidRPr="00DE5D21" w:rsidRDefault="00D64BA1">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t>д) документы, подтверждающие полномочия представителя заявителя;</w:t>
      </w:r>
    </w:p>
    <w:p w:rsidR="0073296F" w:rsidRPr="00DE5D21" w:rsidRDefault="00D64BA1">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t>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w:t>
      </w:r>
      <w:r>
        <w:rPr>
          <w:rFonts w:ascii="PT Astra Serif" w:hAnsi="PT Astra Serif" w:cs="PT Astra Serif"/>
          <w:sz w:val="28"/>
          <w:szCs w:val="28"/>
        </w:rPr>
        <w:t> </w:t>
      </w:r>
      <w:r>
        <w:rPr>
          <w:rFonts w:ascii="PT Astra Serif" w:hAnsi="PT Astra Serif" w:cs="PT Astra Serif"/>
          <w:sz w:val="28"/>
          <w:szCs w:val="28"/>
          <w:lang w:val="ru-RU"/>
        </w:rPr>
        <w:t>Федеральным законом</w:t>
      </w:r>
      <w:r>
        <w:rPr>
          <w:rFonts w:ascii="PT Astra Serif" w:hAnsi="PT Astra Serif" w:cs="PT Astra Serif"/>
          <w:sz w:val="28"/>
          <w:szCs w:val="28"/>
        </w:rPr>
        <w:t> </w:t>
      </w:r>
      <w:r>
        <w:rPr>
          <w:rFonts w:ascii="PT Astra Serif" w:hAnsi="PT Astra Serif" w:cs="PT Astra Serif"/>
          <w:sz w:val="28"/>
          <w:szCs w:val="28"/>
          <w:lang w:val="ru-RU"/>
        </w:rPr>
        <w:t>«О несостоятельности (банкротстве)», и в отношении заявителя отсутствует решение арбитражного суда о приостановлении его деятельности в качестве меры административного наказания;</w:t>
      </w:r>
    </w:p>
    <w:p w:rsidR="0073296F" w:rsidRPr="00DE5D21" w:rsidRDefault="00D64BA1">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t>ж) письменное заявление о том, что заявитель не является лицом, аффилированным с организатором аукциона, в случае, если организатор аукциона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w:t>
      </w:r>
      <w:r w:rsidR="004349BC">
        <w:rPr>
          <w:rFonts w:ascii="PT Astra Serif" w:hAnsi="PT Astra Serif" w:cs="PT Astra Serif"/>
          <w:sz w:val="28"/>
          <w:szCs w:val="28"/>
          <w:lang w:val="ru-RU"/>
        </w:rPr>
        <w:t xml:space="preserve"> </w:t>
      </w:r>
      <w:r>
        <w:rPr>
          <w:rFonts w:ascii="PT Astra Serif" w:hAnsi="PT Astra Serif" w:cs="PT Astra Serif"/>
          <w:sz w:val="28"/>
          <w:szCs w:val="28"/>
          <w:lang w:val="ru-RU"/>
        </w:rPr>
        <w:t>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73296F" w:rsidRPr="00DE5D21" w:rsidRDefault="00D64BA1">
      <w:pPr>
        <w:widowControl/>
        <w:ind w:firstLine="708"/>
        <w:jc w:val="both"/>
        <w:rPr>
          <w:rFonts w:ascii="PT Astra Serif" w:hAnsi="PT Astra Serif" w:cs="PT Astra Serif"/>
          <w:b/>
          <w:bCs/>
          <w:sz w:val="28"/>
          <w:szCs w:val="28"/>
          <w:lang w:val="ru-RU"/>
        </w:rPr>
      </w:pPr>
      <w:r>
        <w:rPr>
          <w:rFonts w:ascii="PT Astra Serif" w:eastAsiaTheme="minorHAnsi" w:hAnsi="PT Astra Serif" w:cs="PT Astra Serif"/>
          <w:b/>
          <w:sz w:val="28"/>
          <w:szCs w:val="28"/>
          <w:lang w:val="ru-RU"/>
        </w:rPr>
        <w:t>17. П</w:t>
      </w:r>
      <w:r>
        <w:rPr>
          <w:rFonts w:ascii="PT Astra Serif" w:eastAsiaTheme="minorHAnsi" w:hAnsi="PT Astra Serif" w:cs="PT Astra Serif"/>
          <w:b/>
          <w:bCs/>
          <w:sz w:val="28"/>
          <w:szCs w:val="28"/>
          <w:lang w:val="ru-RU"/>
        </w:rPr>
        <w:t>орядок и срок отзыва заявок на участие в аукционе.</w:t>
      </w:r>
    </w:p>
    <w:p w:rsidR="0073296F" w:rsidRPr="00DE5D21" w:rsidRDefault="00D64BA1">
      <w:pPr>
        <w:widowControl/>
        <w:ind w:firstLine="708"/>
        <w:jc w:val="both"/>
        <w:rPr>
          <w:rFonts w:ascii="PT Astra Serif" w:hAnsi="PT Astra Serif" w:cs="PT Astra Serif"/>
          <w:sz w:val="28"/>
          <w:szCs w:val="28"/>
          <w:lang w:val="ru-RU"/>
        </w:rPr>
      </w:pPr>
      <w:r>
        <w:rPr>
          <w:rFonts w:ascii="PT Astra Serif" w:eastAsiaTheme="minorHAnsi" w:hAnsi="PT Astra Serif" w:cs="PT Astra Serif"/>
          <w:sz w:val="28"/>
          <w:szCs w:val="28"/>
          <w:lang w:val="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организатора аукциона. В этом случае организатор аукциона обязан возвратить </w:t>
      </w:r>
      <w:r>
        <w:rPr>
          <w:rFonts w:ascii="PT Astra Serif" w:eastAsiaTheme="minorHAnsi" w:hAnsi="PT Astra Serif" w:cs="PT Astra Serif"/>
          <w:sz w:val="28"/>
          <w:szCs w:val="28"/>
          <w:lang w:val="ru-RU"/>
        </w:rPr>
        <w:lastRenderedPageBreak/>
        <w:t>внесенный задаток заявителю в течение 5 рабочих дней со дня получения письменного уведомления об отзыве заявки.</w:t>
      </w:r>
    </w:p>
    <w:p w:rsidR="0073296F" w:rsidRPr="00DE5D21" w:rsidRDefault="00D64BA1">
      <w:pPr>
        <w:widowControl/>
        <w:ind w:firstLine="708"/>
        <w:jc w:val="both"/>
        <w:rPr>
          <w:rFonts w:ascii="PT Astra Serif" w:hAnsi="PT Astra Serif" w:cs="PT Astra Serif"/>
          <w:sz w:val="28"/>
          <w:szCs w:val="28"/>
          <w:lang w:val="ru-RU"/>
        </w:rPr>
      </w:pPr>
      <w:r>
        <w:rPr>
          <w:rFonts w:ascii="PT Astra Serif" w:eastAsiaTheme="minorHAnsi" w:hAnsi="PT Astra Serif" w:cs="PT Astra Serif"/>
          <w:sz w:val="28"/>
          <w:szCs w:val="28"/>
          <w:lang w:val="ru-RU"/>
        </w:rPr>
        <w:t xml:space="preserve">В случае отзыва заявки заявителем позднее дня окончания срока приема заявок задаток возвращается в </w:t>
      </w:r>
      <w:r>
        <w:rPr>
          <w:rFonts w:ascii="PT Astra Serif" w:hAnsi="PT Astra Serif" w:cs="PT Astra Serif"/>
          <w:sz w:val="28"/>
          <w:szCs w:val="28"/>
          <w:lang w:val="ru-RU"/>
        </w:rPr>
        <w:t>порядке, установленном для возврата задатков за участие в торгах участников аукциона.</w:t>
      </w:r>
    </w:p>
    <w:p w:rsidR="0073296F" w:rsidRPr="00DE5D21" w:rsidRDefault="00D64BA1">
      <w:pPr>
        <w:widowControl/>
        <w:ind w:firstLine="708"/>
        <w:jc w:val="both"/>
        <w:rPr>
          <w:rFonts w:ascii="PT Astra Serif" w:hAnsi="PT Astra Serif" w:cs="PT Astra Serif"/>
          <w:b/>
          <w:bCs/>
          <w:sz w:val="28"/>
          <w:szCs w:val="28"/>
          <w:lang w:val="ru-RU"/>
        </w:rPr>
      </w:pPr>
      <w:r>
        <w:rPr>
          <w:rFonts w:ascii="PT Astra Serif" w:hAnsi="PT Astra Serif" w:cs="PT Astra Serif"/>
          <w:b/>
          <w:sz w:val="28"/>
          <w:szCs w:val="28"/>
          <w:lang w:val="ru-RU"/>
        </w:rPr>
        <w:t>1</w:t>
      </w:r>
      <w:r>
        <w:rPr>
          <w:rFonts w:ascii="PT Astra Serif" w:hAnsi="PT Astra Serif" w:cs="PT Astra Serif"/>
          <w:b/>
          <w:bCs/>
          <w:sz w:val="28"/>
          <w:szCs w:val="28"/>
          <w:lang w:val="ru-RU"/>
        </w:rPr>
        <w:t>8. Порядок рассмотрения заявок на участие в аукционе.</w:t>
      </w:r>
    </w:p>
    <w:p w:rsidR="0073296F" w:rsidRPr="00DE5D21" w:rsidRDefault="00D64BA1">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t>18.1. В день определения Участников аукциона, указанный в настоящем Извещении о проведении аукциона, Оператор через «Личный кабинет» Организатора аукциона обеспечивает доступ Организатора аукциона к поданным Заявкам и документам, а также к Электронному журналу.</w:t>
      </w:r>
    </w:p>
    <w:p w:rsidR="0073296F" w:rsidRPr="00DE5D21" w:rsidRDefault="00D64BA1">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t>В указанный день Оператор также предоставляет Организатору аукциона сведения о наличии на Специальных счетах Заявителей,</w:t>
      </w:r>
      <w:r w:rsidR="00592A12">
        <w:rPr>
          <w:rFonts w:ascii="PT Astra Serif" w:hAnsi="PT Astra Serif" w:cs="PT Astra Serif"/>
          <w:sz w:val="28"/>
          <w:szCs w:val="28"/>
          <w:lang w:val="ru-RU"/>
        </w:rPr>
        <w:t xml:space="preserve"> </w:t>
      </w:r>
      <w:r>
        <w:rPr>
          <w:rFonts w:ascii="PT Astra Serif" w:hAnsi="PT Astra Serif" w:cs="PT Astra Serif"/>
          <w:sz w:val="28"/>
          <w:szCs w:val="28"/>
          <w:lang w:val="ru-RU"/>
        </w:rPr>
        <w:t>незаблокированных</w:t>
      </w:r>
      <w:r w:rsidR="00592A12">
        <w:rPr>
          <w:rFonts w:ascii="PT Astra Serif" w:hAnsi="PT Astra Serif" w:cs="PT Astra Serif"/>
          <w:sz w:val="28"/>
          <w:szCs w:val="28"/>
          <w:lang w:val="ru-RU"/>
        </w:rPr>
        <w:t xml:space="preserve"> </w:t>
      </w:r>
      <w:r>
        <w:rPr>
          <w:rFonts w:ascii="PT Astra Serif" w:hAnsi="PT Astra Serif" w:cs="PT Astra Serif"/>
          <w:sz w:val="28"/>
          <w:szCs w:val="28"/>
          <w:lang w:val="ru-RU"/>
        </w:rPr>
        <w:t xml:space="preserve">денежных средств в размере обеспечения Заявок либо информацию о том, что блокирование денежных средств на Специальных счетах Заявителей не может быть осуществлено в связи с приостановлением операций по таким счетам в соответствии с законодательством Российской Федерации. </w:t>
      </w:r>
    </w:p>
    <w:p w:rsidR="0073296F" w:rsidRPr="00DE5D21" w:rsidRDefault="00D64BA1">
      <w:pPr>
        <w:widowControl/>
        <w:ind w:firstLine="708"/>
        <w:jc w:val="both"/>
        <w:rPr>
          <w:rFonts w:ascii="PT Astra Serif" w:hAnsi="PT Astra Serif" w:cs="PT Astra Serif"/>
          <w:sz w:val="28"/>
          <w:szCs w:val="28"/>
          <w:lang w:val="ru-RU"/>
        </w:rPr>
      </w:pPr>
      <w:r>
        <w:rPr>
          <w:rFonts w:ascii="PT Astra Serif" w:hAnsi="PT Astra Serif" w:cs="PT Astra Serif"/>
          <w:sz w:val="28"/>
          <w:szCs w:val="28"/>
          <w:lang w:val="ru-RU"/>
        </w:rPr>
        <w:t>18.2. Организатор в день рассмотрения заявок и документов участников аукциона и при условии предоставления задатка за участие в аукционе, подписывает протокол о допуске участников аукциона к участию, в котором указывается перечень принятых заявок (с указанием наименований участников торгов), перечень отозванных ими заявок, наименования участников торгов, допущенных к участию в аукционе, а также наименование участников, которым было отказано в допуске к участию в аукционе,  с указанием оснований отказа.</w:t>
      </w:r>
    </w:p>
    <w:p w:rsidR="0073296F" w:rsidRPr="00DE5D21" w:rsidRDefault="00D64BA1">
      <w:pPr>
        <w:widowControl/>
        <w:tabs>
          <w:tab w:val="left" w:pos="1276"/>
        </w:tabs>
        <w:ind w:firstLine="851"/>
        <w:jc w:val="both"/>
        <w:rPr>
          <w:rFonts w:ascii="PT Astra Serif" w:hAnsi="PT Astra Serif" w:cs="PT Astra Serif"/>
          <w:bCs/>
          <w:sz w:val="28"/>
          <w:szCs w:val="28"/>
          <w:lang w:val="ru-RU"/>
        </w:rPr>
      </w:pPr>
      <w:bookmarkStart w:id="0" w:name="Par0"/>
      <w:bookmarkEnd w:id="0"/>
      <w:r>
        <w:rPr>
          <w:rFonts w:ascii="PT Astra Serif" w:eastAsiaTheme="minorHAnsi" w:hAnsi="PT Astra Serif" w:cs="PT Astra Serif"/>
          <w:bCs/>
          <w:sz w:val="28"/>
          <w:szCs w:val="28"/>
          <w:highlight w:val="white"/>
          <w:lang w:val="ru-RU"/>
        </w:rPr>
        <w:t xml:space="preserve">Не позднее следующего рабочего дня после дня подписания протокола о допуске участников к участию в аукционе </w:t>
      </w:r>
      <w:r w:rsidRPr="00DE5D21">
        <w:rPr>
          <w:rFonts w:ascii="PT Astra Serif" w:eastAsia="Calibri" w:hAnsi="PT Astra Serif" w:cs="PT Astra Serif"/>
          <w:sz w:val="28"/>
          <w:szCs w:val="28"/>
          <w:highlight w:val="white"/>
          <w:lang w:val="ru-RU"/>
        </w:rPr>
        <w:t>всем Заявителям, подавшим заявки,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w:t>
      </w:r>
      <w:r>
        <w:rPr>
          <w:rFonts w:ascii="PT Astra Serif" w:hAnsi="PT Astra Serif" w:cs="PT Astra Serif"/>
          <w:lang w:val="ru-RU"/>
        </w:rPr>
        <w:t>.</w:t>
      </w:r>
    </w:p>
    <w:p w:rsidR="0073296F" w:rsidRPr="00DE5D21" w:rsidRDefault="00D64BA1">
      <w:pPr>
        <w:widowControl/>
        <w:tabs>
          <w:tab w:val="left" w:pos="1276"/>
        </w:tabs>
        <w:ind w:firstLine="851"/>
        <w:jc w:val="both"/>
        <w:rPr>
          <w:rFonts w:ascii="PT Astra Serif" w:hAnsi="PT Astra Serif" w:cs="PT Astra Serif"/>
          <w:bCs/>
          <w:sz w:val="28"/>
          <w:szCs w:val="28"/>
          <w:lang w:val="ru-RU"/>
        </w:rPr>
      </w:pPr>
      <w:r>
        <w:rPr>
          <w:rFonts w:ascii="PT Astra Serif" w:eastAsiaTheme="minorHAnsi" w:hAnsi="PT Astra Serif" w:cs="PT Astra Serif"/>
          <w:bCs/>
          <w:sz w:val="28"/>
          <w:szCs w:val="28"/>
          <w:lang w:val="ru-RU"/>
        </w:rPr>
        <w:t>Информация об участниках, не допущенных к участию в аукционе, размещается в открытой части электронной площадки на официальном сайте Российской Федерации в сети "Интернет".</w:t>
      </w:r>
    </w:p>
    <w:p w:rsidR="0073296F" w:rsidRPr="00DE5D21" w:rsidRDefault="00D64BA1">
      <w:pPr>
        <w:widowControl/>
        <w:tabs>
          <w:tab w:val="left" w:pos="1276"/>
        </w:tabs>
        <w:ind w:firstLine="851"/>
        <w:jc w:val="both"/>
        <w:rPr>
          <w:rFonts w:ascii="PT Astra Serif" w:hAnsi="PT Astra Serif" w:cs="PT Astra Serif"/>
          <w:sz w:val="28"/>
          <w:szCs w:val="28"/>
          <w:lang w:val="ru-RU"/>
        </w:rPr>
      </w:pPr>
      <w:r>
        <w:rPr>
          <w:rFonts w:ascii="PT Astra Serif" w:eastAsiaTheme="minorHAnsi" w:hAnsi="PT Astra Serif" w:cs="PT Astra Serif"/>
          <w:bCs/>
          <w:sz w:val="28"/>
          <w:szCs w:val="28"/>
          <w:lang w:val="ru-RU"/>
        </w:rPr>
        <w:t>1</w:t>
      </w:r>
      <w:r>
        <w:rPr>
          <w:rFonts w:ascii="PT Astra Serif" w:hAnsi="PT Astra Serif" w:cs="PT Astra Serif"/>
          <w:sz w:val="28"/>
          <w:szCs w:val="28"/>
          <w:lang w:val="ru-RU"/>
        </w:rPr>
        <w:t xml:space="preserve">8.3. По результатам рассмотрения заявок, поданных на участие в аукционе, аукцион признается несостоявшимся, и составляется протокол о результатах аукциона в следующих случаях: </w:t>
      </w:r>
    </w:p>
    <w:p w:rsidR="0073296F" w:rsidRPr="00DE5D21" w:rsidRDefault="00D64BA1">
      <w:pPr>
        <w:widowControl/>
        <w:tabs>
          <w:tab w:val="left" w:pos="1276"/>
        </w:tabs>
        <w:ind w:firstLine="851"/>
        <w:jc w:val="both"/>
        <w:rPr>
          <w:rFonts w:ascii="PT Astra Serif" w:hAnsi="PT Astra Serif" w:cs="PT Astra Serif"/>
          <w:sz w:val="28"/>
          <w:szCs w:val="28"/>
          <w:lang w:val="ru-RU"/>
        </w:rPr>
      </w:pPr>
      <w:r>
        <w:rPr>
          <w:rFonts w:ascii="PT Astra Serif" w:hAnsi="PT Astra Serif" w:cs="PT Astra Serif"/>
          <w:sz w:val="28"/>
          <w:szCs w:val="28"/>
          <w:lang w:val="ru-RU"/>
        </w:rPr>
        <w:t xml:space="preserve">1) не подано ни одной заявки либо принято решение об отказе в допуске к участию в аукционе всех заявителей; </w:t>
      </w:r>
    </w:p>
    <w:p w:rsidR="0073296F" w:rsidRPr="00DE5D21" w:rsidRDefault="00D64BA1">
      <w:pPr>
        <w:widowControl/>
        <w:tabs>
          <w:tab w:val="left" w:pos="1276"/>
        </w:tabs>
        <w:ind w:firstLine="851"/>
        <w:jc w:val="both"/>
        <w:rPr>
          <w:rFonts w:ascii="PT Astra Serif" w:hAnsi="PT Astra Serif" w:cs="PT Astra Serif"/>
          <w:sz w:val="28"/>
          <w:szCs w:val="28"/>
          <w:lang w:val="ru-RU"/>
        </w:rPr>
      </w:pPr>
      <w:r>
        <w:rPr>
          <w:rFonts w:ascii="PT Astra Serif" w:hAnsi="PT Astra Serif" w:cs="PT Astra Serif"/>
          <w:sz w:val="28"/>
          <w:szCs w:val="28"/>
          <w:lang w:val="ru-RU"/>
        </w:rPr>
        <w:t xml:space="preserve">2) на дату окончания срока подачи заявок подана только одна заявка; </w:t>
      </w:r>
    </w:p>
    <w:p w:rsidR="0073296F" w:rsidRPr="00DE5D21" w:rsidRDefault="00D64BA1">
      <w:pPr>
        <w:widowControl/>
        <w:tabs>
          <w:tab w:val="left" w:pos="1276"/>
        </w:tabs>
        <w:ind w:firstLine="851"/>
        <w:jc w:val="both"/>
        <w:rPr>
          <w:rFonts w:ascii="PT Astra Serif" w:hAnsi="PT Astra Serif" w:cs="PT Astra Serif"/>
          <w:sz w:val="28"/>
          <w:szCs w:val="28"/>
          <w:lang w:val="ru-RU"/>
        </w:rPr>
      </w:pPr>
      <w:r>
        <w:rPr>
          <w:rFonts w:ascii="PT Astra Serif" w:hAnsi="PT Astra Serif" w:cs="PT Astra Serif"/>
          <w:sz w:val="28"/>
          <w:szCs w:val="28"/>
          <w:lang w:val="ru-RU"/>
        </w:rPr>
        <w:t xml:space="preserve">3) только один заявитель допущен к участию в аукционе. </w:t>
      </w:r>
    </w:p>
    <w:p w:rsidR="0073296F" w:rsidRPr="00DE5D21" w:rsidRDefault="00D64BA1">
      <w:pPr>
        <w:widowControl/>
        <w:tabs>
          <w:tab w:val="left" w:pos="1276"/>
        </w:tabs>
        <w:ind w:firstLine="851"/>
        <w:jc w:val="both"/>
        <w:rPr>
          <w:rFonts w:ascii="PT Astra Serif" w:hAnsi="PT Astra Serif" w:cs="PT Astra Serif"/>
          <w:bCs/>
          <w:sz w:val="28"/>
          <w:szCs w:val="28"/>
          <w:lang w:val="ru-RU"/>
        </w:rPr>
      </w:pPr>
      <w:r>
        <w:rPr>
          <w:rFonts w:ascii="PT Astra Serif" w:eastAsiaTheme="minorHAnsi" w:hAnsi="PT Astra Serif" w:cs="PT Astra Serif"/>
          <w:bCs/>
          <w:sz w:val="28"/>
          <w:szCs w:val="28"/>
          <w:lang w:val="ru-RU"/>
        </w:rPr>
        <w:t>Решение о признании аукциона несостоявшимся оформляется протоколом и размещается в открытой части электронной площадки на официальном сайте Российской Федерации в сети "Интернет".</w:t>
      </w:r>
    </w:p>
    <w:p w:rsidR="0073296F" w:rsidRPr="00DE5D21" w:rsidRDefault="0073296F">
      <w:pPr>
        <w:widowControl/>
        <w:tabs>
          <w:tab w:val="left" w:pos="1276"/>
        </w:tabs>
        <w:ind w:firstLine="851"/>
        <w:jc w:val="both"/>
        <w:rPr>
          <w:rFonts w:ascii="PT Astra Serif" w:hAnsi="PT Astra Serif" w:cs="PT Astra Serif"/>
          <w:b/>
          <w:bCs/>
          <w:sz w:val="28"/>
          <w:szCs w:val="28"/>
          <w:lang w:val="ru-RU"/>
        </w:rPr>
      </w:pPr>
    </w:p>
    <w:p w:rsidR="0073296F" w:rsidRPr="00DE5D21" w:rsidRDefault="00D64BA1">
      <w:pPr>
        <w:widowControl/>
        <w:tabs>
          <w:tab w:val="left" w:pos="1276"/>
        </w:tabs>
        <w:ind w:firstLine="851"/>
        <w:jc w:val="both"/>
        <w:rPr>
          <w:rFonts w:ascii="PT Astra Serif" w:hAnsi="PT Astra Serif" w:cs="PT Astra Serif"/>
          <w:b/>
          <w:bCs/>
          <w:sz w:val="28"/>
          <w:szCs w:val="28"/>
          <w:lang w:val="ru-RU"/>
        </w:rPr>
      </w:pPr>
      <w:r>
        <w:rPr>
          <w:rFonts w:ascii="PT Astra Serif" w:eastAsiaTheme="minorHAnsi" w:hAnsi="PT Astra Serif" w:cs="PT Astra Serif"/>
          <w:b/>
          <w:bCs/>
          <w:sz w:val="28"/>
          <w:szCs w:val="28"/>
          <w:lang w:val="ru-RU"/>
        </w:rPr>
        <w:t>1</w:t>
      </w:r>
      <w:r>
        <w:rPr>
          <w:rFonts w:ascii="PT Astra Serif" w:hAnsi="PT Astra Serif" w:cs="PT Astra Serif"/>
          <w:b/>
          <w:bCs/>
          <w:sz w:val="28"/>
          <w:szCs w:val="28"/>
          <w:lang w:val="ru-RU"/>
        </w:rPr>
        <w:t>9. Порядок проведения аукциона.</w:t>
      </w:r>
    </w:p>
    <w:p w:rsidR="0073296F" w:rsidRPr="00DE5D21" w:rsidRDefault="00D64BA1">
      <w:pPr>
        <w:widowControl/>
        <w:tabs>
          <w:tab w:val="left" w:pos="1276"/>
        </w:tabs>
        <w:ind w:firstLine="851"/>
        <w:jc w:val="both"/>
        <w:rPr>
          <w:rFonts w:ascii="PT Astra Serif" w:hAnsi="PT Astra Serif" w:cs="PT Astra Serif"/>
          <w:bCs/>
          <w:sz w:val="28"/>
          <w:szCs w:val="28"/>
          <w:lang w:val="ru-RU"/>
        </w:rPr>
      </w:pPr>
      <w:r>
        <w:rPr>
          <w:rFonts w:ascii="PT Astra Serif" w:eastAsiaTheme="minorHAnsi" w:hAnsi="PT Astra Serif" w:cs="PT Astra Serif"/>
          <w:bCs/>
          <w:sz w:val="28"/>
          <w:szCs w:val="28"/>
          <w:lang w:val="ru-RU"/>
        </w:rPr>
        <w:t>19.1.Аукцион проводится в день и время, которые указаны в Извещении о проведении аукциона, путем последовательного повышения участниками аукциона начальной цены предмета аукциона на величину, равную величине "шага аукциона".</w:t>
      </w:r>
    </w:p>
    <w:p w:rsidR="0073296F" w:rsidRPr="009F60D4" w:rsidRDefault="00D64BA1">
      <w:pPr>
        <w:widowControl/>
        <w:tabs>
          <w:tab w:val="left" w:pos="1276"/>
        </w:tabs>
        <w:ind w:firstLine="851"/>
        <w:jc w:val="both"/>
        <w:rPr>
          <w:rFonts w:ascii="PT Astra Serif" w:hAnsi="PT Astra Serif" w:cs="PT Astra Serif"/>
          <w:bCs/>
          <w:sz w:val="28"/>
          <w:szCs w:val="28"/>
          <w:lang w:val="ru-RU"/>
        </w:rPr>
      </w:pPr>
      <w:r>
        <w:rPr>
          <w:rFonts w:ascii="PT Astra Serif" w:eastAsiaTheme="minorHAnsi" w:hAnsi="PT Astra Serif" w:cs="PT Astra Serif"/>
          <w:bCs/>
          <w:sz w:val="28"/>
          <w:szCs w:val="28"/>
          <w:lang w:val="ru-RU"/>
        </w:rPr>
        <w:t>"Шаг аукциона" устанавливается в фиксированной сумме, но не более 5 процентов начальной цены аукциона, и не изменяется в течение всего аукциона.</w:t>
      </w:r>
    </w:p>
    <w:p w:rsidR="0073296F" w:rsidRPr="009F60D4" w:rsidRDefault="00D64BA1">
      <w:pPr>
        <w:widowControl/>
        <w:tabs>
          <w:tab w:val="left" w:pos="1276"/>
        </w:tabs>
        <w:ind w:firstLine="851"/>
        <w:jc w:val="both"/>
        <w:rPr>
          <w:rFonts w:ascii="PT Astra Serif" w:hAnsi="PT Astra Serif" w:cs="PT Astra Serif"/>
          <w:bCs/>
          <w:sz w:val="28"/>
          <w:szCs w:val="28"/>
          <w:lang w:val="ru-RU"/>
        </w:rPr>
      </w:pPr>
      <w:r>
        <w:rPr>
          <w:rFonts w:ascii="PT Astra Serif" w:eastAsiaTheme="minorHAnsi" w:hAnsi="PT Astra Serif" w:cs="PT Astra Serif"/>
          <w:bCs/>
          <w:sz w:val="28"/>
          <w:szCs w:val="28"/>
          <w:lang w:val="ru-RU"/>
        </w:rPr>
        <w:lastRenderedPageBreak/>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приобретения предмета аукциона.</w:t>
      </w:r>
    </w:p>
    <w:p w:rsidR="0073296F" w:rsidRPr="009F60D4" w:rsidRDefault="00D64BA1">
      <w:pPr>
        <w:widowControl/>
        <w:tabs>
          <w:tab w:val="left" w:pos="1276"/>
        </w:tabs>
        <w:ind w:firstLine="851"/>
        <w:jc w:val="both"/>
        <w:rPr>
          <w:rFonts w:ascii="PT Astra Serif" w:hAnsi="PT Astra Serif" w:cs="PT Astra Serif"/>
          <w:bCs/>
          <w:sz w:val="28"/>
          <w:szCs w:val="28"/>
          <w:lang w:val="ru-RU"/>
        </w:rPr>
      </w:pPr>
      <w:r>
        <w:rPr>
          <w:rFonts w:ascii="PT Astra Serif" w:eastAsiaTheme="minorHAnsi" w:hAnsi="PT Astra Serif" w:cs="PT Astra Serif"/>
          <w:bCs/>
          <w:sz w:val="28"/>
          <w:szCs w:val="28"/>
          <w:lang w:val="ru-RU"/>
        </w:rPr>
        <w:t>19.2. В течение одного часа со времени начала проведения аукциона участникам аукциона предлагается заявить о приобретении предмета аукциона по начальной цене предмета аукциона. В случае если в течение указанного времени:</w:t>
      </w:r>
    </w:p>
    <w:p w:rsidR="0073296F" w:rsidRPr="009F60D4" w:rsidRDefault="00D64BA1">
      <w:pPr>
        <w:widowControl/>
        <w:tabs>
          <w:tab w:val="left" w:pos="1276"/>
        </w:tabs>
        <w:ind w:firstLine="851"/>
        <w:jc w:val="both"/>
        <w:rPr>
          <w:rFonts w:ascii="PT Astra Serif" w:hAnsi="PT Astra Serif" w:cs="PT Astra Serif"/>
          <w:bCs/>
          <w:sz w:val="28"/>
          <w:szCs w:val="28"/>
          <w:lang w:val="ru-RU"/>
        </w:rPr>
      </w:pPr>
      <w:r>
        <w:rPr>
          <w:rFonts w:ascii="PT Astra Serif" w:eastAsiaTheme="minorHAnsi" w:hAnsi="PT Astra Serif" w:cs="PT Astra Serif"/>
          <w:bCs/>
          <w:sz w:val="28"/>
          <w:szCs w:val="28"/>
          <w:lang w:val="ru-RU"/>
        </w:rPr>
        <w:t>а) от какого-либо участника аукциона поступило предложение о цене предмета аукциона, то время для представления следующих предложений об увеличенной на "шаг аукциона" цене предмета аукциона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rsidR="0073296F" w:rsidRPr="009F60D4" w:rsidRDefault="00D64BA1">
      <w:pPr>
        <w:widowControl/>
        <w:tabs>
          <w:tab w:val="left" w:pos="1276"/>
        </w:tabs>
        <w:ind w:firstLine="851"/>
        <w:jc w:val="both"/>
        <w:rPr>
          <w:rFonts w:ascii="PT Astra Serif" w:hAnsi="PT Astra Serif" w:cs="PT Astra Serif"/>
          <w:bCs/>
          <w:sz w:val="28"/>
          <w:szCs w:val="28"/>
          <w:lang w:val="ru-RU"/>
        </w:rPr>
      </w:pPr>
      <w:r>
        <w:rPr>
          <w:rFonts w:ascii="PT Astra Serif" w:eastAsiaTheme="minorHAnsi" w:hAnsi="PT Astra Serif" w:cs="PT Astra Serif"/>
          <w:bCs/>
          <w:sz w:val="28"/>
          <w:szCs w:val="28"/>
          <w:lang w:val="ru-RU"/>
        </w:rPr>
        <w:t>б) не поступило ни одного предложения о приобретении предмета аукциона по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73296F" w:rsidRPr="009F60D4" w:rsidRDefault="00D64BA1">
      <w:pPr>
        <w:widowControl/>
        <w:tabs>
          <w:tab w:val="left" w:pos="1276"/>
        </w:tabs>
        <w:ind w:firstLine="851"/>
        <w:jc w:val="both"/>
        <w:rPr>
          <w:rFonts w:ascii="PT Astra Serif" w:hAnsi="PT Astra Serif" w:cs="PT Astra Serif"/>
          <w:bCs/>
          <w:sz w:val="28"/>
          <w:szCs w:val="28"/>
          <w:lang w:val="ru-RU"/>
        </w:rPr>
      </w:pPr>
      <w:r>
        <w:rPr>
          <w:rFonts w:ascii="PT Astra Serif" w:eastAsiaTheme="minorHAnsi" w:hAnsi="PT Astra Serif" w:cs="PT Astra Serif"/>
          <w:bCs/>
          <w:sz w:val="28"/>
          <w:szCs w:val="28"/>
          <w:lang w:val="ru-RU"/>
        </w:rPr>
        <w:t>19.3. Победителем аукциона признается участник аукциона, предложивший наиболее высокую цену предмета аукциона.</w:t>
      </w:r>
    </w:p>
    <w:p w:rsidR="0073296F" w:rsidRPr="009F60D4" w:rsidRDefault="00D64BA1">
      <w:pPr>
        <w:widowControl/>
        <w:tabs>
          <w:tab w:val="left" w:pos="1276"/>
        </w:tabs>
        <w:ind w:firstLine="851"/>
        <w:jc w:val="both"/>
        <w:rPr>
          <w:rFonts w:ascii="PT Astra Serif" w:hAnsi="PT Astra Serif" w:cs="PT Astra Serif"/>
          <w:bCs/>
          <w:sz w:val="28"/>
          <w:szCs w:val="28"/>
          <w:lang w:val="ru-RU"/>
        </w:rPr>
      </w:pPr>
      <w:r>
        <w:rPr>
          <w:rFonts w:ascii="PT Astra Serif" w:eastAsiaTheme="minorHAnsi" w:hAnsi="PT Astra Serif" w:cs="PT Astra Serif"/>
          <w:bCs/>
          <w:sz w:val="28"/>
          <w:szCs w:val="28"/>
          <w:lang w:val="ru-RU"/>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предмета аукциона для подведения итогов аукциона путем оформления протокола о результатах аукциона.</w:t>
      </w:r>
    </w:p>
    <w:p w:rsidR="0073296F" w:rsidRPr="009F60D4" w:rsidRDefault="00D64BA1">
      <w:pPr>
        <w:widowControl/>
        <w:tabs>
          <w:tab w:val="left" w:pos="1276"/>
        </w:tabs>
        <w:ind w:firstLine="851"/>
        <w:jc w:val="both"/>
        <w:rPr>
          <w:rFonts w:ascii="PT Astra Serif" w:hAnsi="PT Astra Serif" w:cs="PT Astra Serif"/>
          <w:bCs/>
          <w:sz w:val="28"/>
          <w:szCs w:val="28"/>
          <w:lang w:val="ru-RU"/>
        </w:rPr>
      </w:pPr>
      <w:r>
        <w:rPr>
          <w:rFonts w:ascii="PT Astra Serif" w:eastAsiaTheme="minorHAnsi" w:hAnsi="PT Astra Serif" w:cs="PT Astra Serif"/>
          <w:bCs/>
          <w:sz w:val="28"/>
          <w:szCs w:val="28"/>
          <w:lang w:val="ru-RU"/>
        </w:rPr>
        <w:t>Протокол о результатах аукциона удостоверяет право победителя аукциона на заключение договора о комплексном развитии территории, содержит наименование победителя аукциона, цену предмета аукциона, предложенную победителем, наименование участника аукциона, который сделал предпоследнее предложение о цене предмета аукциона, и подписывается организатором торгов в течение одного часа с момента получения электронного журнала, но не позднее рабочего дня, следующего за днем подведения итогов аукциона.</w:t>
      </w:r>
    </w:p>
    <w:p w:rsidR="0073296F" w:rsidRPr="009F60D4" w:rsidRDefault="00D64BA1">
      <w:pPr>
        <w:widowControl/>
        <w:tabs>
          <w:tab w:val="left" w:pos="1276"/>
        </w:tabs>
        <w:ind w:firstLine="851"/>
        <w:jc w:val="both"/>
        <w:rPr>
          <w:rFonts w:ascii="PT Astra Serif" w:hAnsi="PT Astra Serif" w:cs="PT Astra Serif"/>
          <w:bCs/>
          <w:sz w:val="28"/>
          <w:szCs w:val="28"/>
          <w:lang w:val="ru-RU"/>
        </w:rPr>
      </w:pPr>
      <w:r>
        <w:rPr>
          <w:rFonts w:ascii="PT Astra Serif" w:eastAsiaTheme="minorHAnsi" w:hAnsi="PT Astra Serif" w:cs="PT Astra Serif"/>
          <w:bCs/>
          <w:sz w:val="28"/>
          <w:szCs w:val="28"/>
          <w:lang w:val="ru-RU"/>
        </w:rPr>
        <w:t>Процедура аукциона считается завершенной со времени подписания организатором аукциона протокола о результатах аукциона.</w:t>
      </w:r>
    </w:p>
    <w:p w:rsidR="0073296F" w:rsidRPr="009F60D4" w:rsidRDefault="00D64BA1">
      <w:pPr>
        <w:widowControl/>
        <w:tabs>
          <w:tab w:val="left" w:pos="1276"/>
        </w:tabs>
        <w:ind w:firstLine="851"/>
        <w:jc w:val="both"/>
        <w:rPr>
          <w:rFonts w:ascii="PT Astra Serif" w:hAnsi="PT Astra Serif" w:cs="PT Astra Serif"/>
          <w:sz w:val="28"/>
          <w:szCs w:val="28"/>
          <w:lang w:val="ru-RU"/>
        </w:rPr>
      </w:pPr>
      <w:r>
        <w:rPr>
          <w:rFonts w:ascii="PT Astra Serif" w:hAnsi="PT Astra Serif" w:cs="PT Astra Serif"/>
          <w:sz w:val="28"/>
          <w:szCs w:val="28"/>
          <w:lang w:val="ru-RU"/>
        </w:rPr>
        <w:t>19.4. Аукцион признается несостоявшимся в следующих случаях:</w:t>
      </w:r>
    </w:p>
    <w:p w:rsidR="0073296F" w:rsidRPr="009F60D4" w:rsidRDefault="00D64BA1">
      <w:pPr>
        <w:widowControl/>
        <w:tabs>
          <w:tab w:val="left" w:pos="1276"/>
        </w:tabs>
        <w:ind w:firstLine="851"/>
        <w:jc w:val="both"/>
        <w:rPr>
          <w:rFonts w:ascii="PT Astra Serif" w:hAnsi="PT Astra Serif" w:cs="PT Astra Serif"/>
          <w:sz w:val="28"/>
          <w:szCs w:val="28"/>
          <w:lang w:val="ru-RU"/>
        </w:rPr>
      </w:pPr>
      <w:r>
        <w:rPr>
          <w:rFonts w:ascii="PT Astra Serif" w:hAnsi="PT Astra Serif" w:cs="PT Astra Serif"/>
          <w:sz w:val="28"/>
          <w:szCs w:val="28"/>
          <w:lang w:val="ru-RU"/>
        </w:rPr>
        <w:t xml:space="preserve">1) в аукционе участвовали менее чем два Участника аукциона; </w:t>
      </w:r>
    </w:p>
    <w:p w:rsidR="0073296F" w:rsidRDefault="00D64BA1">
      <w:pPr>
        <w:widowControl/>
        <w:tabs>
          <w:tab w:val="left" w:pos="1276"/>
        </w:tabs>
        <w:ind w:firstLine="851"/>
        <w:jc w:val="both"/>
        <w:rPr>
          <w:rFonts w:ascii="PT Astra Serif" w:hAnsi="PT Astra Serif" w:cs="PT Astra Serif"/>
          <w:sz w:val="28"/>
          <w:szCs w:val="28"/>
          <w:lang w:val="ru-RU"/>
        </w:rPr>
      </w:pPr>
      <w:r>
        <w:rPr>
          <w:rFonts w:ascii="PT Astra Serif" w:hAnsi="PT Astra Serif" w:cs="PT Astra Serif"/>
          <w:sz w:val="28"/>
          <w:szCs w:val="28"/>
          <w:lang w:val="ru-RU"/>
        </w:rPr>
        <w:t>2) ни один из Участников аукциона не заявил о своем намерении приобрести Пред</w:t>
      </w:r>
      <w:r w:rsidR="00592A12">
        <w:rPr>
          <w:rFonts w:ascii="PT Astra Serif" w:hAnsi="PT Astra Serif" w:cs="PT Astra Serif"/>
          <w:sz w:val="28"/>
          <w:szCs w:val="28"/>
          <w:lang w:val="ru-RU"/>
        </w:rPr>
        <w:t>мет аукциона по начальной цене;</w:t>
      </w:r>
    </w:p>
    <w:p w:rsidR="00592A12" w:rsidRDefault="00592A12">
      <w:pPr>
        <w:widowControl/>
        <w:tabs>
          <w:tab w:val="left" w:pos="1276"/>
        </w:tabs>
        <w:ind w:firstLine="851"/>
        <w:jc w:val="both"/>
        <w:rPr>
          <w:rFonts w:ascii="PT Astra Serif" w:hAnsi="PT Astra Serif" w:cs="PT Astra Serif"/>
          <w:sz w:val="28"/>
          <w:szCs w:val="28"/>
          <w:lang w:val="ru-RU"/>
        </w:rPr>
      </w:pPr>
      <w:r>
        <w:rPr>
          <w:rFonts w:ascii="PT Astra Serif" w:hAnsi="PT Astra Serif" w:cs="PT Astra Serif"/>
          <w:sz w:val="28"/>
          <w:szCs w:val="28"/>
          <w:lang w:val="ru-RU"/>
        </w:rPr>
        <w:t>3) не подано ни одной заявки на участие в торгах либо принято решение об отказе в допуске к участию в торгах всех заявителей;</w:t>
      </w:r>
    </w:p>
    <w:p w:rsidR="00592A12" w:rsidRDefault="00592A12">
      <w:pPr>
        <w:widowControl/>
        <w:tabs>
          <w:tab w:val="left" w:pos="1276"/>
        </w:tabs>
        <w:ind w:firstLine="851"/>
        <w:jc w:val="both"/>
        <w:rPr>
          <w:rFonts w:ascii="PT Astra Serif" w:hAnsi="PT Astra Serif" w:cs="PT Astra Serif"/>
          <w:sz w:val="28"/>
          <w:szCs w:val="28"/>
          <w:lang w:val="ru-RU"/>
        </w:rPr>
      </w:pPr>
      <w:r>
        <w:rPr>
          <w:rFonts w:ascii="PT Astra Serif" w:hAnsi="PT Astra Serif" w:cs="PT Astra Serif"/>
          <w:sz w:val="28"/>
          <w:szCs w:val="28"/>
          <w:lang w:val="ru-RU"/>
        </w:rPr>
        <w:t>4) на дату окончания срока подачи заявок на участие в торгах подана только одна заявка на участие в торгах;</w:t>
      </w:r>
    </w:p>
    <w:p w:rsidR="00592A12" w:rsidRPr="009F60D4" w:rsidRDefault="00592A12">
      <w:pPr>
        <w:widowControl/>
        <w:tabs>
          <w:tab w:val="left" w:pos="1276"/>
        </w:tabs>
        <w:ind w:firstLine="851"/>
        <w:jc w:val="both"/>
        <w:rPr>
          <w:rFonts w:ascii="PT Astra Serif" w:hAnsi="PT Astra Serif" w:cs="PT Astra Serif"/>
          <w:sz w:val="28"/>
          <w:szCs w:val="28"/>
          <w:lang w:val="ru-RU"/>
        </w:rPr>
      </w:pPr>
      <w:r>
        <w:rPr>
          <w:rFonts w:ascii="PT Astra Serif" w:hAnsi="PT Astra Serif" w:cs="PT Astra Serif"/>
          <w:sz w:val="28"/>
          <w:szCs w:val="28"/>
          <w:lang w:val="ru-RU"/>
        </w:rPr>
        <w:t>5) только один заявитель допущен к участию в торгах.</w:t>
      </w:r>
    </w:p>
    <w:p w:rsidR="0073296F" w:rsidRPr="009F60D4" w:rsidRDefault="00D64BA1">
      <w:pPr>
        <w:widowControl/>
        <w:tabs>
          <w:tab w:val="left" w:pos="1276"/>
        </w:tabs>
        <w:ind w:firstLine="851"/>
        <w:jc w:val="both"/>
        <w:rPr>
          <w:rFonts w:ascii="PT Astra Serif" w:hAnsi="PT Astra Serif" w:cs="PT Astra Serif"/>
          <w:bCs/>
          <w:sz w:val="28"/>
          <w:szCs w:val="28"/>
          <w:lang w:val="ru-RU"/>
        </w:rPr>
      </w:pPr>
      <w:r>
        <w:rPr>
          <w:rFonts w:ascii="PT Astra Serif" w:hAnsi="PT Astra Serif" w:cs="PT Astra Serif"/>
          <w:bCs/>
          <w:sz w:val="28"/>
          <w:szCs w:val="28"/>
          <w:lang w:val="ru-RU"/>
        </w:rPr>
        <w:t xml:space="preserve">19.5. </w:t>
      </w:r>
      <w:r>
        <w:rPr>
          <w:rFonts w:ascii="PT Astra Serif" w:eastAsiaTheme="minorHAnsi" w:hAnsi="PT Astra Serif" w:cs="PT Astra Serif"/>
          <w:bCs/>
          <w:sz w:val="28"/>
          <w:szCs w:val="28"/>
          <w:lang w:val="ru-RU"/>
        </w:rPr>
        <w:t>В течение одного часа со времени подписания протокола о результатах аукциона победителю аукциона направляется уведомление о признании его победителем с приложением этого протокола, а также размещается в открытой части электронной площадки с</w:t>
      </w:r>
      <w:r>
        <w:rPr>
          <w:rFonts w:ascii="PT Astra Serif" w:hAnsi="PT Astra Serif" w:cs="PT Astra Serif"/>
          <w:bCs/>
          <w:sz w:val="28"/>
          <w:szCs w:val="28"/>
          <w:lang w:val="ru-RU"/>
        </w:rPr>
        <w:t xml:space="preserve">оответствующая информация. </w:t>
      </w:r>
    </w:p>
    <w:p w:rsidR="0073296F" w:rsidRPr="009F60D4" w:rsidRDefault="00D64BA1">
      <w:pPr>
        <w:widowControl/>
        <w:tabs>
          <w:tab w:val="left" w:pos="1276"/>
        </w:tabs>
        <w:ind w:firstLine="851"/>
        <w:jc w:val="both"/>
        <w:rPr>
          <w:rFonts w:ascii="PT Astra Serif" w:hAnsi="PT Astra Serif" w:cs="PT Astra Serif"/>
          <w:sz w:val="28"/>
          <w:szCs w:val="28"/>
          <w:lang w:val="ru-RU"/>
        </w:rPr>
      </w:pPr>
      <w:r>
        <w:rPr>
          <w:rFonts w:ascii="PT Astra Serif" w:hAnsi="PT Astra Serif" w:cs="PT Astra Serif"/>
          <w:sz w:val="28"/>
          <w:szCs w:val="28"/>
          <w:lang w:val="ru-RU"/>
        </w:rPr>
        <w:lastRenderedPageBreak/>
        <w:t>19.6. В случае, если единственная поданная заявка соответствует требованиям Извещения, Организатор аукциона в течение 10 (десяти) дней со дня оформления протокола о результатах аукциона обязан направить предложение о заключении договора о комплексном развитии территории</w:t>
      </w:r>
      <w:bookmarkStart w:id="1" w:name="_GoBack"/>
      <w:bookmarkEnd w:id="1"/>
      <w:r>
        <w:rPr>
          <w:rFonts w:ascii="PT Astra Serif" w:hAnsi="PT Astra Serif" w:cs="PT Astra Serif"/>
          <w:sz w:val="28"/>
          <w:szCs w:val="28"/>
          <w:lang w:val="ru-RU"/>
        </w:rPr>
        <w:t>.</w:t>
      </w:r>
    </w:p>
    <w:p w:rsidR="0073296F" w:rsidRPr="009F60D4" w:rsidRDefault="00D64BA1">
      <w:pPr>
        <w:widowControl/>
        <w:tabs>
          <w:tab w:val="left" w:pos="1276"/>
        </w:tabs>
        <w:ind w:firstLine="851"/>
        <w:jc w:val="both"/>
        <w:rPr>
          <w:rFonts w:ascii="PT Astra Serif" w:hAnsi="PT Astra Serif" w:cs="PT Astra Serif"/>
          <w:sz w:val="28"/>
          <w:szCs w:val="28"/>
          <w:lang w:val="ru-RU"/>
        </w:rPr>
      </w:pPr>
      <w:r>
        <w:rPr>
          <w:rFonts w:ascii="PT Astra Serif" w:hAnsi="PT Astra Serif" w:cs="PT Astra Serif"/>
          <w:sz w:val="28"/>
          <w:szCs w:val="28"/>
          <w:lang w:val="ru-RU"/>
        </w:rPr>
        <w:t>19.7. Протокол о результатах аукциона содержит наименование Победителя аукциона, цену Предмета аукциона, предложенную Победителем аукциона, наименование Участника аукциона, который сделал предпоследнее предложение о цене Предмета аукциона, и удостоверяет право Победителя аукциона на заключение договора о комплексном развитии территории.</w:t>
      </w:r>
    </w:p>
    <w:p w:rsidR="0073296F" w:rsidRPr="009F60D4" w:rsidRDefault="00D64BA1">
      <w:pPr>
        <w:widowControl/>
        <w:tabs>
          <w:tab w:val="left" w:pos="1276"/>
        </w:tabs>
        <w:ind w:firstLine="851"/>
        <w:jc w:val="both"/>
        <w:rPr>
          <w:rFonts w:ascii="PT Astra Serif" w:hAnsi="PT Astra Serif" w:cs="PT Astra Serif"/>
          <w:sz w:val="28"/>
          <w:szCs w:val="28"/>
          <w:lang w:val="ru-RU"/>
        </w:rPr>
      </w:pPr>
      <w:r>
        <w:rPr>
          <w:rFonts w:ascii="PT Astra Serif" w:hAnsi="PT Astra Serif" w:cs="PT Astra Serif"/>
          <w:sz w:val="28"/>
          <w:szCs w:val="28"/>
          <w:lang w:val="ru-RU"/>
        </w:rPr>
        <w:t xml:space="preserve">19.8. Процедура аукциона считается завершенной со времени подписания протокола о результатах аукциона. </w:t>
      </w:r>
    </w:p>
    <w:p w:rsidR="0073296F" w:rsidRPr="009F60D4" w:rsidRDefault="00D64BA1">
      <w:pPr>
        <w:widowControl/>
        <w:tabs>
          <w:tab w:val="left" w:pos="1276"/>
        </w:tabs>
        <w:ind w:firstLine="851"/>
        <w:jc w:val="both"/>
        <w:rPr>
          <w:rFonts w:ascii="PT Astra Serif" w:hAnsi="PT Astra Serif" w:cs="PT Astra Serif"/>
          <w:bCs/>
          <w:sz w:val="28"/>
          <w:szCs w:val="28"/>
          <w:lang w:val="ru-RU"/>
        </w:rPr>
      </w:pPr>
      <w:r>
        <w:rPr>
          <w:rFonts w:ascii="PT Astra Serif" w:hAnsi="PT Astra Serif" w:cs="PT Astra Serif"/>
          <w:sz w:val="28"/>
          <w:szCs w:val="28"/>
          <w:lang w:val="ru-RU"/>
        </w:rPr>
        <w:t>19.</w:t>
      </w:r>
      <w:r>
        <w:rPr>
          <w:rFonts w:ascii="PT Astra Serif" w:eastAsiaTheme="minorHAnsi" w:hAnsi="PT Astra Serif" w:cs="PT Astra Serif"/>
          <w:bCs/>
          <w:sz w:val="28"/>
          <w:szCs w:val="28"/>
          <w:lang w:val="ru-RU"/>
        </w:rPr>
        <w:t>9. В случае, если торги, проводимые в форме аукциона, признаны не состоявшимися по причине участия в них единственного участника аукциона, единственный участник аукциона вправе заключить договор, право на заключение которого являлось предметом аукциона, а Организатор аукциона обязан заключить этот договор с этим участником аукциона по начальной цене предмета аукциона.</w:t>
      </w:r>
    </w:p>
    <w:p w:rsidR="0073296F" w:rsidRPr="009F60D4" w:rsidRDefault="00D64BA1">
      <w:pPr>
        <w:widowControl/>
        <w:tabs>
          <w:tab w:val="left" w:pos="1276"/>
        </w:tabs>
        <w:ind w:firstLine="851"/>
        <w:jc w:val="both"/>
        <w:rPr>
          <w:rFonts w:ascii="PT Astra Serif" w:hAnsi="PT Astra Serif" w:cs="PT Astra Serif"/>
          <w:bCs/>
          <w:sz w:val="28"/>
          <w:szCs w:val="28"/>
          <w:lang w:val="ru-RU"/>
        </w:rPr>
      </w:pPr>
      <w:r>
        <w:rPr>
          <w:rFonts w:ascii="PT Astra Serif" w:eastAsiaTheme="minorHAnsi" w:hAnsi="PT Astra Serif" w:cs="PT Astra Serif"/>
          <w:bCs/>
          <w:sz w:val="28"/>
          <w:szCs w:val="28"/>
          <w:lang w:val="ru-RU"/>
        </w:rPr>
        <w:t>19.10.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аукционе, или с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повторных торгов. При этом условия торгов могут быть изменены.</w:t>
      </w:r>
    </w:p>
    <w:p w:rsidR="0073296F" w:rsidRPr="009F60D4" w:rsidRDefault="00D64BA1">
      <w:pPr>
        <w:widowControl/>
        <w:tabs>
          <w:tab w:val="left" w:pos="1276"/>
        </w:tabs>
        <w:ind w:firstLine="851"/>
        <w:jc w:val="both"/>
        <w:rPr>
          <w:rFonts w:ascii="PT Astra Serif" w:hAnsi="PT Astra Serif" w:cs="PT Astra Serif"/>
          <w:sz w:val="28"/>
          <w:szCs w:val="28"/>
          <w:lang w:val="ru-RU"/>
        </w:rPr>
      </w:pPr>
      <w:r>
        <w:rPr>
          <w:rFonts w:ascii="PT Astra Serif" w:hAnsi="PT Astra Serif" w:cs="PT Astra Serif"/>
          <w:sz w:val="28"/>
          <w:szCs w:val="28"/>
          <w:lang w:val="ru-RU"/>
        </w:rPr>
        <w:t xml:space="preserve">19.11. Денежные средства, внесенные Победителем аукциона на Специальный счет в качестве задатка за участие в аукционе, засчитываются в счет оплаты предложенной Победителем аукциона цены Предмета аукциона. </w:t>
      </w:r>
    </w:p>
    <w:p w:rsidR="0073296F" w:rsidRPr="009F60D4" w:rsidRDefault="00D64BA1">
      <w:pPr>
        <w:widowControl/>
        <w:tabs>
          <w:tab w:val="left" w:pos="1276"/>
        </w:tabs>
        <w:ind w:firstLine="851"/>
        <w:jc w:val="both"/>
        <w:rPr>
          <w:rFonts w:ascii="PT Astra Serif" w:hAnsi="PT Astra Serif" w:cs="PT Astra Serif"/>
          <w:bCs/>
          <w:sz w:val="28"/>
          <w:szCs w:val="28"/>
          <w:lang w:val="ru-RU"/>
        </w:rPr>
      </w:pPr>
      <w:r>
        <w:rPr>
          <w:rFonts w:ascii="PT Astra Serif" w:hAnsi="PT Astra Serif" w:cs="PT Astra Serif"/>
          <w:b/>
          <w:bCs/>
          <w:sz w:val="28"/>
          <w:szCs w:val="28"/>
          <w:lang w:val="ru-RU"/>
        </w:rPr>
        <w:t xml:space="preserve">20. Заключение договора о комплексном </w:t>
      </w:r>
      <w:r>
        <w:rPr>
          <w:rFonts w:ascii="PT Astra Serif" w:hAnsi="PT Astra Serif" w:cs="PT Astra Serif"/>
          <w:b/>
          <w:sz w:val="28"/>
          <w:szCs w:val="28"/>
          <w:lang w:val="ru-RU"/>
        </w:rPr>
        <w:t>развитии территории</w:t>
      </w:r>
      <w:r>
        <w:rPr>
          <w:rFonts w:ascii="PT Astra Serif" w:hAnsi="PT Astra Serif" w:cs="PT Astra Serif"/>
          <w:bCs/>
          <w:sz w:val="28"/>
          <w:szCs w:val="28"/>
          <w:lang w:val="ru-RU"/>
        </w:rPr>
        <w:t>.</w:t>
      </w:r>
    </w:p>
    <w:p w:rsidR="0073296F" w:rsidRPr="009F60D4" w:rsidRDefault="00D64BA1">
      <w:pPr>
        <w:widowControl/>
        <w:tabs>
          <w:tab w:val="left" w:pos="1276"/>
        </w:tabs>
        <w:ind w:firstLine="851"/>
        <w:jc w:val="both"/>
        <w:rPr>
          <w:rFonts w:ascii="PT Astra Serif" w:hAnsi="PT Astra Serif" w:cs="PT Astra Serif"/>
          <w:sz w:val="28"/>
          <w:szCs w:val="28"/>
          <w:lang w:val="ru-RU"/>
        </w:rPr>
      </w:pPr>
      <w:r>
        <w:rPr>
          <w:rFonts w:ascii="PT Astra Serif" w:hAnsi="PT Astra Serif" w:cs="PT Astra Serif"/>
          <w:sz w:val="28"/>
          <w:szCs w:val="28"/>
          <w:lang w:val="ru-RU"/>
        </w:rPr>
        <w:t xml:space="preserve">20.1. Договор о комплексном развитии территории составляется и подписывается Организатором аукциона в 3 (трех) экземплярах и направляется Победителю аукциона в течение 10 (десяти) дней со дня оформления протокола о результатах аукциона. </w:t>
      </w:r>
    </w:p>
    <w:p w:rsidR="0073296F" w:rsidRPr="009F60D4" w:rsidRDefault="00D64BA1">
      <w:pPr>
        <w:widowControl/>
        <w:tabs>
          <w:tab w:val="left" w:pos="1276"/>
        </w:tabs>
        <w:ind w:firstLine="851"/>
        <w:jc w:val="both"/>
        <w:rPr>
          <w:rFonts w:ascii="PT Astra Serif" w:hAnsi="PT Astra Serif" w:cs="PT Astra Serif"/>
          <w:sz w:val="28"/>
          <w:szCs w:val="28"/>
          <w:lang w:val="ru-RU"/>
        </w:rPr>
      </w:pPr>
      <w:r>
        <w:rPr>
          <w:rFonts w:ascii="PT Astra Serif" w:hAnsi="PT Astra Serif" w:cs="PT Astra Serif"/>
          <w:sz w:val="28"/>
          <w:szCs w:val="28"/>
          <w:lang w:val="ru-RU"/>
        </w:rPr>
        <w:t>20.2. Все экземпляры подписанного Победителем аукциона договора о комплексном развитии территории в течение 30 (тридцати) рабочих дней со дня оформления протокола о результатах аукциона должны быть направлены им Организатору аукциона.</w:t>
      </w:r>
    </w:p>
    <w:p w:rsidR="0073296F" w:rsidRPr="009F60D4" w:rsidRDefault="00D64BA1">
      <w:pPr>
        <w:widowControl/>
        <w:tabs>
          <w:tab w:val="left" w:pos="1276"/>
        </w:tabs>
        <w:ind w:firstLine="851"/>
        <w:jc w:val="both"/>
        <w:rPr>
          <w:rFonts w:ascii="PT Astra Serif" w:hAnsi="PT Astra Serif" w:cs="PT Astra Serif"/>
          <w:sz w:val="28"/>
          <w:szCs w:val="28"/>
          <w:lang w:val="ru-RU"/>
        </w:rPr>
      </w:pPr>
      <w:r>
        <w:rPr>
          <w:rFonts w:ascii="PT Astra Serif" w:hAnsi="PT Astra Serif" w:cs="PT Astra Serif"/>
          <w:sz w:val="28"/>
          <w:szCs w:val="28"/>
          <w:lang w:val="ru-RU"/>
        </w:rPr>
        <w:t xml:space="preserve">20.3. Договор о комплексном развитии территории заключается на условиях, указанных в проекте указанного договора (приложение к Извещению о проведении аукциона). При заключении договора о комплексном развитии территории  изменение условий такого договора по требованию одной из его сторон не допускается. </w:t>
      </w:r>
    </w:p>
    <w:p w:rsidR="0073296F" w:rsidRPr="009F60D4" w:rsidRDefault="00D64BA1">
      <w:pPr>
        <w:widowControl/>
        <w:tabs>
          <w:tab w:val="left" w:pos="1276"/>
        </w:tabs>
        <w:ind w:firstLine="851"/>
        <w:jc w:val="both"/>
        <w:rPr>
          <w:rFonts w:ascii="PT Astra Serif" w:hAnsi="PT Astra Serif" w:cs="PT Astra Serif"/>
          <w:sz w:val="28"/>
          <w:szCs w:val="28"/>
          <w:lang w:val="ru-RU"/>
        </w:rPr>
      </w:pPr>
      <w:r>
        <w:rPr>
          <w:rFonts w:ascii="PT Astra Serif" w:hAnsi="PT Astra Serif" w:cs="PT Astra Serif"/>
          <w:sz w:val="28"/>
          <w:szCs w:val="28"/>
          <w:lang w:val="ru-RU"/>
        </w:rPr>
        <w:t xml:space="preserve">20.4. При уклонении или отказе Победителя аукциона от подписания договора о комплексном развитии территории, Победитель аукциона утрачивает право на заключение указанного договора, внесенные им на Специальный счет в качестве задатка за участие в аукционе денежные средства ему не возвращаются. </w:t>
      </w:r>
    </w:p>
    <w:p w:rsidR="0073296F" w:rsidRPr="009F60D4" w:rsidRDefault="00D64BA1">
      <w:pPr>
        <w:widowControl/>
        <w:tabs>
          <w:tab w:val="left" w:pos="1276"/>
        </w:tabs>
        <w:ind w:firstLine="851"/>
        <w:jc w:val="both"/>
        <w:rPr>
          <w:rFonts w:ascii="PT Astra Serif" w:hAnsi="PT Astra Serif" w:cs="PT Astra Serif"/>
          <w:sz w:val="28"/>
          <w:szCs w:val="28"/>
          <w:lang w:val="ru-RU"/>
        </w:rPr>
      </w:pPr>
      <w:r>
        <w:rPr>
          <w:rFonts w:ascii="PT Astra Serif" w:hAnsi="PT Astra Serif" w:cs="PT Astra Serif"/>
          <w:sz w:val="28"/>
          <w:szCs w:val="28"/>
          <w:lang w:val="ru-RU"/>
        </w:rPr>
        <w:t xml:space="preserve">При этом предложение о заключении указанного договора направляется Организатором аукциона в 5-дневный срок после истечения, указанного в пункте 20.2 настоящего Извещения срока Участнику аукциона, сделавшему предпоследнее предложение о цене Предмета аукциона, по цене Предмета аукциона, предложенной Победителем аукциона. </w:t>
      </w:r>
    </w:p>
    <w:p w:rsidR="0073296F" w:rsidRPr="009F60D4" w:rsidRDefault="00D64BA1">
      <w:pPr>
        <w:widowControl/>
        <w:tabs>
          <w:tab w:val="left" w:pos="1276"/>
        </w:tabs>
        <w:ind w:firstLine="851"/>
        <w:jc w:val="both"/>
        <w:rPr>
          <w:rFonts w:ascii="PT Astra Serif" w:hAnsi="PT Astra Serif" w:cs="PT Astra Serif"/>
          <w:sz w:val="28"/>
          <w:szCs w:val="28"/>
          <w:lang w:val="ru-RU"/>
        </w:rPr>
      </w:pPr>
      <w:r>
        <w:rPr>
          <w:rFonts w:ascii="PT Astra Serif" w:hAnsi="PT Astra Serif" w:cs="PT Astra Serif"/>
          <w:sz w:val="28"/>
          <w:szCs w:val="28"/>
          <w:lang w:val="ru-RU"/>
        </w:rPr>
        <w:lastRenderedPageBreak/>
        <w:t xml:space="preserve">В случае уклонения или отказа Единственного участника аукциона или Участника аукциона, сделавшего предпоследнее предложение о цене Предмета аукциона, Организатор аукциона вправе объявить о проведении повторного аукциона или о проведении торгов на право заключения указанного договора в форме конкурса. При этом условия аукциона в части определения начальной цены Предмета аукциона и (или) «шага аукциона» могут быть изменены. </w:t>
      </w:r>
    </w:p>
    <w:p w:rsidR="0073296F" w:rsidRPr="009F60D4" w:rsidRDefault="00D64BA1">
      <w:pPr>
        <w:widowControl/>
        <w:tabs>
          <w:tab w:val="left" w:pos="1276"/>
        </w:tabs>
        <w:ind w:firstLine="851"/>
        <w:jc w:val="both"/>
        <w:rPr>
          <w:rFonts w:ascii="PT Astra Serif" w:hAnsi="PT Astra Serif" w:cs="PT Astra Serif"/>
          <w:sz w:val="28"/>
          <w:szCs w:val="28"/>
          <w:lang w:val="ru-RU"/>
        </w:rPr>
      </w:pPr>
      <w:r>
        <w:rPr>
          <w:rFonts w:ascii="PT Astra Serif" w:hAnsi="PT Astra Serif" w:cs="PT Astra Serif"/>
          <w:sz w:val="28"/>
          <w:szCs w:val="28"/>
          <w:lang w:val="ru-RU"/>
        </w:rPr>
        <w:t xml:space="preserve">20.5. Договор о комплексном развитии территории подлежит заключению с Единственным участником аукциона путем его подписания сторонами в срок не позднее 30 (тридцати) рабочих дней со дня направления Инициатором аукциона предложения о заключении такого договора Единственному участнику аукциона, которое направляется в течение 10 (десяти) дней со дня оформления протокола о результатах аукциона. </w:t>
      </w:r>
    </w:p>
    <w:p w:rsidR="0073296F" w:rsidRPr="009F60D4" w:rsidRDefault="00D64BA1">
      <w:pPr>
        <w:widowControl/>
        <w:tabs>
          <w:tab w:val="left" w:pos="1276"/>
        </w:tabs>
        <w:ind w:firstLine="851"/>
        <w:jc w:val="both"/>
        <w:rPr>
          <w:rFonts w:ascii="PT Astra Serif" w:hAnsi="PT Astra Serif" w:cs="PT Astra Serif"/>
          <w:sz w:val="28"/>
          <w:szCs w:val="28"/>
          <w:lang w:val="ru-RU"/>
        </w:rPr>
      </w:pPr>
      <w:r>
        <w:rPr>
          <w:rFonts w:ascii="PT Astra Serif" w:hAnsi="PT Astra Serif" w:cs="PT Astra Serif"/>
          <w:sz w:val="28"/>
          <w:szCs w:val="28"/>
          <w:lang w:val="ru-RU"/>
        </w:rPr>
        <w:t xml:space="preserve">20.6. Оплата цены права на заключение договора о комплексном развитии территории производится в порядке, предусмотренном договором о комплексном развитии территории путем перечисления денежных средств на банковский счет, указанный </w:t>
      </w:r>
      <w:r>
        <w:rPr>
          <w:rFonts w:ascii="PT Astra Serif" w:hAnsi="PT Astra Serif" w:cs="PT Astra Serif"/>
          <w:sz w:val="28"/>
          <w:szCs w:val="28"/>
          <w:lang w:val="ru-RU" w:eastAsia="ru-RU"/>
        </w:rPr>
        <w:t>в проекте договора</w:t>
      </w:r>
      <w:r w:rsidR="005229F7">
        <w:rPr>
          <w:rFonts w:ascii="PT Astra Serif" w:hAnsi="PT Astra Serif" w:cs="PT Astra Serif"/>
          <w:sz w:val="28"/>
          <w:szCs w:val="28"/>
          <w:lang w:val="ru-RU" w:eastAsia="ru-RU"/>
        </w:rPr>
        <w:t xml:space="preserve"> </w:t>
      </w:r>
      <w:r>
        <w:rPr>
          <w:rFonts w:ascii="PT Astra Serif" w:hAnsi="PT Astra Serif" w:cs="PT Astra Serif"/>
          <w:sz w:val="28"/>
          <w:szCs w:val="28"/>
          <w:lang w:val="ru-RU"/>
        </w:rPr>
        <w:t xml:space="preserve">и считается произведенной со дня поступления в полном объеме денежных средств на указанный банковский счет. </w:t>
      </w:r>
    </w:p>
    <w:p w:rsidR="0073296F" w:rsidRPr="009F60D4" w:rsidRDefault="00D64BA1">
      <w:pPr>
        <w:widowControl/>
        <w:tabs>
          <w:tab w:val="left" w:pos="1276"/>
        </w:tabs>
        <w:ind w:firstLine="851"/>
        <w:jc w:val="both"/>
        <w:rPr>
          <w:rFonts w:ascii="PT Astra Serif" w:hAnsi="PT Astra Serif" w:cs="PT Astra Serif"/>
          <w:sz w:val="28"/>
          <w:szCs w:val="28"/>
          <w:lang w:val="ru-RU"/>
        </w:rPr>
      </w:pPr>
      <w:r>
        <w:rPr>
          <w:rFonts w:ascii="PT Astra Serif" w:hAnsi="PT Astra Serif" w:cs="PT Astra Serif"/>
          <w:sz w:val="28"/>
          <w:szCs w:val="28"/>
          <w:lang w:val="ru-RU"/>
        </w:rPr>
        <w:t>В случае неисполнения лицом, с которым заключен договор о комплексном развитии территории обязательства по оплате цены права на заключение договора по истечении 30 (тридцати) рабочих дней со дня заключения договора о комплексном развитии территории такой договор считается незаключенным, при этом внесенный Победителем аукциона задаток за участие в аукционе не возвращается.</w:t>
      </w:r>
    </w:p>
    <w:p w:rsidR="0073296F" w:rsidRPr="009F60D4" w:rsidRDefault="0073296F">
      <w:pPr>
        <w:widowControl/>
        <w:tabs>
          <w:tab w:val="left" w:pos="1276"/>
        </w:tabs>
        <w:ind w:firstLine="851"/>
        <w:jc w:val="both"/>
        <w:rPr>
          <w:rFonts w:ascii="PT Astra Serif" w:hAnsi="PT Astra Serif" w:cs="PT Astra Serif"/>
          <w:sz w:val="28"/>
          <w:szCs w:val="28"/>
          <w:lang w:val="ru-RU"/>
        </w:rPr>
      </w:pPr>
    </w:p>
    <w:p w:rsidR="0073296F" w:rsidRPr="009F60D4" w:rsidRDefault="0073296F">
      <w:pPr>
        <w:widowControl/>
        <w:tabs>
          <w:tab w:val="left" w:pos="1276"/>
        </w:tabs>
        <w:ind w:firstLine="851"/>
        <w:jc w:val="both"/>
        <w:rPr>
          <w:rFonts w:ascii="PT Astra Serif" w:hAnsi="PT Astra Serif" w:cs="PT Astra Serif"/>
          <w:sz w:val="28"/>
          <w:szCs w:val="28"/>
          <w:lang w:val="ru-RU"/>
        </w:rPr>
      </w:pPr>
    </w:p>
    <w:p w:rsidR="0073296F" w:rsidRPr="009F60D4" w:rsidRDefault="0073296F">
      <w:pPr>
        <w:widowControl/>
        <w:tabs>
          <w:tab w:val="left" w:pos="1276"/>
        </w:tabs>
        <w:ind w:firstLine="851"/>
        <w:jc w:val="both"/>
        <w:rPr>
          <w:rFonts w:ascii="PT Astra Serif" w:hAnsi="PT Astra Serif" w:cs="PT Astra Serif"/>
          <w:sz w:val="28"/>
          <w:szCs w:val="28"/>
          <w:lang w:val="ru-RU"/>
        </w:rPr>
      </w:pPr>
    </w:p>
    <w:sectPr w:rsidR="0073296F" w:rsidRPr="009F60D4" w:rsidSect="0073296F">
      <w:pgSz w:w="11905" w:h="16838"/>
      <w:pgMar w:top="568" w:right="565" w:bottom="709" w:left="1134"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779" w:rsidRDefault="00A64779">
      <w:r>
        <w:separator/>
      </w:r>
    </w:p>
  </w:endnote>
  <w:endnote w:type="continuationSeparator" w:id="1">
    <w:p w:rsidR="00A64779" w:rsidRDefault="00A64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0"/>
    <w:family w:val="auto"/>
    <w:pitch w:val="default"/>
    <w:sig w:usb0="00000000" w:usb1="00000000" w:usb2="00000000" w:usb3="00000000" w:csb0="00000000" w:csb1="00000000"/>
  </w:font>
  <w:font w:name="Liberation Serif">
    <w:altName w:val="Times New Roman"/>
    <w:charset w:val="00"/>
    <w:family w:val="auto"/>
    <w:pitch w:val="default"/>
    <w:sig w:usb0="00000000" w:usb1="00000000" w:usb2="00000000" w:usb3="00000000" w:csb0="00000000" w:csb1="00000000"/>
  </w:font>
  <w:font w:name="PT Sans">
    <w:charset w:val="00"/>
    <w:family w:val="auto"/>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779" w:rsidRDefault="00A64779">
      <w:r>
        <w:separator/>
      </w:r>
    </w:p>
  </w:footnote>
  <w:footnote w:type="continuationSeparator" w:id="1">
    <w:p w:rsidR="00A64779" w:rsidRDefault="00A64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361F"/>
    <w:multiLevelType w:val="hybridMultilevel"/>
    <w:tmpl w:val="69962E34"/>
    <w:lvl w:ilvl="0" w:tplc="F47AB18E">
      <w:start w:val="1"/>
      <w:numFmt w:val="decimal"/>
      <w:lvlText w:val="%1."/>
      <w:lvlJc w:val="left"/>
      <w:pPr>
        <w:ind w:left="360" w:hanging="360"/>
      </w:pPr>
      <w:rPr>
        <w:rFonts w:hint="default"/>
        <w:sz w:val="22"/>
      </w:rPr>
    </w:lvl>
    <w:lvl w:ilvl="1" w:tplc="08D08D38">
      <w:numFmt w:val="none"/>
      <w:lvlText w:val=""/>
      <w:lvlJc w:val="left"/>
      <w:pPr>
        <w:tabs>
          <w:tab w:val="num" w:pos="360"/>
        </w:tabs>
      </w:pPr>
    </w:lvl>
    <w:lvl w:ilvl="2" w:tplc="44DC08C4">
      <w:numFmt w:val="none"/>
      <w:lvlText w:val=""/>
      <w:lvlJc w:val="left"/>
      <w:pPr>
        <w:tabs>
          <w:tab w:val="num" w:pos="360"/>
        </w:tabs>
      </w:pPr>
    </w:lvl>
    <w:lvl w:ilvl="3" w:tplc="B4548058">
      <w:numFmt w:val="none"/>
      <w:lvlText w:val=""/>
      <w:lvlJc w:val="left"/>
      <w:pPr>
        <w:tabs>
          <w:tab w:val="num" w:pos="360"/>
        </w:tabs>
      </w:pPr>
    </w:lvl>
    <w:lvl w:ilvl="4" w:tplc="16BC7C16">
      <w:numFmt w:val="none"/>
      <w:lvlText w:val=""/>
      <w:lvlJc w:val="left"/>
      <w:pPr>
        <w:tabs>
          <w:tab w:val="num" w:pos="360"/>
        </w:tabs>
      </w:pPr>
    </w:lvl>
    <w:lvl w:ilvl="5" w:tplc="B59CB1A4">
      <w:numFmt w:val="none"/>
      <w:lvlText w:val=""/>
      <w:lvlJc w:val="left"/>
      <w:pPr>
        <w:tabs>
          <w:tab w:val="num" w:pos="360"/>
        </w:tabs>
      </w:pPr>
    </w:lvl>
    <w:lvl w:ilvl="6" w:tplc="63ECCE0A">
      <w:numFmt w:val="none"/>
      <w:lvlText w:val=""/>
      <w:lvlJc w:val="left"/>
      <w:pPr>
        <w:tabs>
          <w:tab w:val="num" w:pos="360"/>
        </w:tabs>
      </w:pPr>
    </w:lvl>
    <w:lvl w:ilvl="7" w:tplc="F9D85638">
      <w:numFmt w:val="none"/>
      <w:lvlText w:val=""/>
      <w:lvlJc w:val="left"/>
      <w:pPr>
        <w:tabs>
          <w:tab w:val="num" w:pos="360"/>
        </w:tabs>
      </w:pPr>
    </w:lvl>
    <w:lvl w:ilvl="8" w:tplc="0EF63E56">
      <w:numFmt w:val="none"/>
      <w:lvlText w:val=""/>
      <w:lvlJc w:val="left"/>
      <w:pPr>
        <w:tabs>
          <w:tab w:val="num" w:pos="360"/>
        </w:tabs>
      </w:pPr>
    </w:lvl>
  </w:abstractNum>
  <w:abstractNum w:abstractNumId="1">
    <w:nsid w:val="5611079D"/>
    <w:multiLevelType w:val="hybridMultilevel"/>
    <w:tmpl w:val="D10EAE30"/>
    <w:lvl w:ilvl="0" w:tplc="DA26855C">
      <w:start w:val="1"/>
      <w:numFmt w:val="decimal"/>
      <w:lvlText w:val="%1."/>
      <w:lvlJc w:val="left"/>
      <w:pPr>
        <w:ind w:left="360" w:hanging="360"/>
      </w:pPr>
      <w:rPr>
        <w:rFonts w:hint="default"/>
        <w:sz w:val="22"/>
      </w:rPr>
    </w:lvl>
    <w:lvl w:ilvl="1" w:tplc="9766BE38">
      <w:numFmt w:val="none"/>
      <w:lvlText w:val=""/>
      <w:lvlJc w:val="left"/>
      <w:pPr>
        <w:tabs>
          <w:tab w:val="num" w:pos="360"/>
        </w:tabs>
      </w:pPr>
    </w:lvl>
    <w:lvl w:ilvl="2" w:tplc="1DACA22E">
      <w:numFmt w:val="none"/>
      <w:lvlText w:val=""/>
      <w:lvlJc w:val="left"/>
      <w:pPr>
        <w:tabs>
          <w:tab w:val="num" w:pos="360"/>
        </w:tabs>
      </w:pPr>
    </w:lvl>
    <w:lvl w:ilvl="3" w:tplc="53FC7D02">
      <w:numFmt w:val="none"/>
      <w:lvlText w:val=""/>
      <w:lvlJc w:val="left"/>
      <w:pPr>
        <w:tabs>
          <w:tab w:val="num" w:pos="360"/>
        </w:tabs>
      </w:pPr>
    </w:lvl>
    <w:lvl w:ilvl="4" w:tplc="5BD8F062">
      <w:numFmt w:val="none"/>
      <w:lvlText w:val=""/>
      <w:lvlJc w:val="left"/>
      <w:pPr>
        <w:tabs>
          <w:tab w:val="num" w:pos="360"/>
        </w:tabs>
      </w:pPr>
    </w:lvl>
    <w:lvl w:ilvl="5" w:tplc="7A823BA8">
      <w:numFmt w:val="none"/>
      <w:lvlText w:val=""/>
      <w:lvlJc w:val="left"/>
      <w:pPr>
        <w:tabs>
          <w:tab w:val="num" w:pos="360"/>
        </w:tabs>
      </w:pPr>
    </w:lvl>
    <w:lvl w:ilvl="6" w:tplc="EB525B2A">
      <w:numFmt w:val="none"/>
      <w:lvlText w:val=""/>
      <w:lvlJc w:val="left"/>
      <w:pPr>
        <w:tabs>
          <w:tab w:val="num" w:pos="360"/>
        </w:tabs>
      </w:pPr>
    </w:lvl>
    <w:lvl w:ilvl="7" w:tplc="D04804B0">
      <w:numFmt w:val="none"/>
      <w:lvlText w:val=""/>
      <w:lvlJc w:val="left"/>
      <w:pPr>
        <w:tabs>
          <w:tab w:val="num" w:pos="360"/>
        </w:tabs>
      </w:pPr>
    </w:lvl>
    <w:lvl w:ilvl="8" w:tplc="158C0940">
      <w:numFmt w:val="none"/>
      <w:lvlText w:val=""/>
      <w:lvlJc w:val="left"/>
      <w:pPr>
        <w:tabs>
          <w:tab w:val="num" w:pos="360"/>
        </w:tabs>
      </w:pPr>
    </w:lvl>
  </w:abstractNum>
  <w:abstractNum w:abstractNumId="2">
    <w:nsid w:val="5B7018F1"/>
    <w:multiLevelType w:val="hybridMultilevel"/>
    <w:tmpl w:val="5D609D20"/>
    <w:lvl w:ilvl="0" w:tplc="82C440DA">
      <w:start w:val="1"/>
      <w:numFmt w:val="decimal"/>
      <w:lvlText w:val="%1."/>
      <w:lvlJc w:val="left"/>
      <w:pPr>
        <w:ind w:left="360" w:hanging="360"/>
      </w:pPr>
      <w:rPr>
        <w:rFonts w:hint="default"/>
        <w:sz w:val="22"/>
      </w:rPr>
    </w:lvl>
    <w:lvl w:ilvl="1" w:tplc="3F400C44">
      <w:numFmt w:val="none"/>
      <w:lvlText w:val=""/>
      <w:lvlJc w:val="left"/>
      <w:pPr>
        <w:tabs>
          <w:tab w:val="num" w:pos="360"/>
        </w:tabs>
      </w:pPr>
    </w:lvl>
    <w:lvl w:ilvl="2" w:tplc="C8DEAA44">
      <w:numFmt w:val="none"/>
      <w:lvlText w:val=""/>
      <w:lvlJc w:val="left"/>
      <w:pPr>
        <w:tabs>
          <w:tab w:val="num" w:pos="360"/>
        </w:tabs>
      </w:pPr>
    </w:lvl>
    <w:lvl w:ilvl="3" w:tplc="711008A0">
      <w:numFmt w:val="none"/>
      <w:lvlText w:val=""/>
      <w:lvlJc w:val="left"/>
      <w:pPr>
        <w:tabs>
          <w:tab w:val="num" w:pos="360"/>
        </w:tabs>
      </w:pPr>
    </w:lvl>
    <w:lvl w:ilvl="4" w:tplc="29CE0746">
      <w:numFmt w:val="none"/>
      <w:lvlText w:val=""/>
      <w:lvlJc w:val="left"/>
      <w:pPr>
        <w:tabs>
          <w:tab w:val="num" w:pos="360"/>
        </w:tabs>
      </w:pPr>
    </w:lvl>
    <w:lvl w:ilvl="5" w:tplc="44283C0A">
      <w:numFmt w:val="none"/>
      <w:lvlText w:val=""/>
      <w:lvlJc w:val="left"/>
      <w:pPr>
        <w:tabs>
          <w:tab w:val="num" w:pos="360"/>
        </w:tabs>
      </w:pPr>
    </w:lvl>
    <w:lvl w:ilvl="6" w:tplc="CFF81998">
      <w:numFmt w:val="none"/>
      <w:lvlText w:val=""/>
      <w:lvlJc w:val="left"/>
      <w:pPr>
        <w:tabs>
          <w:tab w:val="num" w:pos="360"/>
        </w:tabs>
      </w:pPr>
    </w:lvl>
    <w:lvl w:ilvl="7" w:tplc="2362B438">
      <w:numFmt w:val="none"/>
      <w:lvlText w:val=""/>
      <w:lvlJc w:val="left"/>
      <w:pPr>
        <w:tabs>
          <w:tab w:val="num" w:pos="360"/>
        </w:tabs>
      </w:pPr>
    </w:lvl>
    <w:lvl w:ilvl="8" w:tplc="4BEE5902">
      <w:numFmt w:val="none"/>
      <w:lvlText w:val=""/>
      <w:lvlJc w:val="left"/>
      <w:pPr>
        <w:tabs>
          <w:tab w:val="num" w:pos="360"/>
        </w:tabs>
      </w:pPr>
    </w:lvl>
  </w:abstractNum>
  <w:abstractNum w:abstractNumId="3">
    <w:nsid w:val="5CB83BCB"/>
    <w:multiLevelType w:val="hybridMultilevel"/>
    <w:tmpl w:val="2FFAD3F6"/>
    <w:lvl w:ilvl="0" w:tplc="413E6C7E">
      <w:start w:val="1"/>
      <w:numFmt w:val="decimal"/>
      <w:lvlText w:val="%1."/>
      <w:lvlJc w:val="left"/>
      <w:pPr>
        <w:ind w:left="360" w:hanging="360"/>
      </w:pPr>
      <w:rPr>
        <w:rFonts w:hint="default"/>
        <w:sz w:val="22"/>
      </w:rPr>
    </w:lvl>
    <w:lvl w:ilvl="1" w:tplc="75E445A6">
      <w:numFmt w:val="none"/>
      <w:lvlText w:val=""/>
      <w:lvlJc w:val="left"/>
      <w:pPr>
        <w:tabs>
          <w:tab w:val="num" w:pos="360"/>
        </w:tabs>
      </w:pPr>
    </w:lvl>
    <w:lvl w:ilvl="2" w:tplc="6B60A65C">
      <w:numFmt w:val="none"/>
      <w:lvlText w:val=""/>
      <w:lvlJc w:val="left"/>
      <w:pPr>
        <w:tabs>
          <w:tab w:val="num" w:pos="360"/>
        </w:tabs>
      </w:pPr>
    </w:lvl>
    <w:lvl w:ilvl="3" w:tplc="802A56DA">
      <w:numFmt w:val="none"/>
      <w:lvlText w:val=""/>
      <w:lvlJc w:val="left"/>
      <w:pPr>
        <w:tabs>
          <w:tab w:val="num" w:pos="360"/>
        </w:tabs>
      </w:pPr>
    </w:lvl>
    <w:lvl w:ilvl="4" w:tplc="5BBE22B8">
      <w:numFmt w:val="none"/>
      <w:lvlText w:val=""/>
      <w:lvlJc w:val="left"/>
      <w:pPr>
        <w:tabs>
          <w:tab w:val="num" w:pos="360"/>
        </w:tabs>
      </w:pPr>
    </w:lvl>
    <w:lvl w:ilvl="5" w:tplc="7558448C">
      <w:numFmt w:val="none"/>
      <w:lvlText w:val=""/>
      <w:lvlJc w:val="left"/>
      <w:pPr>
        <w:tabs>
          <w:tab w:val="num" w:pos="360"/>
        </w:tabs>
      </w:pPr>
    </w:lvl>
    <w:lvl w:ilvl="6" w:tplc="2CE0F070">
      <w:numFmt w:val="none"/>
      <w:lvlText w:val=""/>
      <w:lvlJc w:val="left"/>
      <w:pPr>
        <w:tabs>
          <w:tab w:val="num" w:pos="360"/>
        </w:tabs>
      </w:pPr>
    </w:lvl>
    <w:lvl w:ilvl="7" w:tplc="80744242">
      <w:numFmt w:val="none"/>
      <w:lvlText w:val=""/>
      <w:lvlJc w:val="left"/>
      <w:pPr>
        <w:tabs>
          <w:tab w:val="num" w:pos="360"/>
        </w:tabs>
      </w:pPr>
    </w:lvl>
    <w:lvl w:ilvl="8" w:tplc="546E96E6">
      <w:numFmt w:val="none"/>
      <w:lvlText w:val=""/>
      <w:lvlJc w:val="left"/>
      <w:pPr>
        <w:tabs>
          <w:tab w:val="num" w:pos="360"/>
        </w:tabs>
      </w:pPr>
    </w:lvl>
  </w:abstractNum>
  <w:abstractNum w:abstractNumId="4">
    <w:nsid w:val="6DE658E1"/>
    <w:multiLevelType w:val="hybridMultilevel"/>
    <w:tmpl w:val="A17CBB3C"/>
    <w:lvl w:ilvl="0" w:tplc="912CEDC8">
      <w:start w:val="1"/>
      <w:numFmt w:val="decimal"/>
      <w:lvlText w:val="%1."/>
      <w:lvlJc w:val="left"/>
      <w:pPr>
        <w:ind w:left="360" w:hanging="360"/>
      </w:pPr>
      <w:rPr>
        <w:rFonts w:hint="default"/>
        <w:sz w:val="22"/>
      </w:rPr>
    </w:lvl>
    <w:lvl w:ilvl="1" w:tplc="A6685EA6">
      <w:numFmt w:val="none"/>
      <w:lvlText w:val=""/>
      <w:lvlJc w:val="left"/>
      <w:pPr>
        <w:tabs>
          <w:tab w:val="num" w:pos="360"/>
        </w:tabs>
      </w:pPr>
    </w:lvl>
    <w:lvl w:ilvl="2" w:tplc="89B44DBA">
      <w:numFmt w:val="none"/>
      <w:lvlText w:val=""/>
      <w:lvlJc w:val="left"/>
      <w:pPr>
        <w:tabs>
          <w:tab w:val="num" w:pos="360"/>
        </w:tabs>
      </w:pPr>
    </w:lvl>
    <w:lvl w:ilvl="3" w:tplc="46E4E460">
      <w:numFmt w:val="none"/>
      <w:lvlText w:val=""/>
      <w:lvlJc w:val="left"/>
      <w:pPr>
        <w:tabs>
          <w:tab w:val="num" w:pos="360"/>
        </w:tabs>
      </w:pPr>
    </w:lvl>
    <w:lvl w:ilvl="4" w:tplc="F2B0061E">
      <w:numFmt w:val="none"/>
      <w:lvlText w:val=""/>
      <w:lvlJc w:val="left"/>
      <w:pPr>
        <w:tabs>
          <w:tab w:val="num" w:pos="360"/>
        </w:tabs>
      </w:pPr>
    </w:lvl>
    <w:lvl w:ilvl="5" w:tplc="2154D760">
      <w:numFmt w:val="none"/>
      <w:lvlText w:val=""/>
      <w:lvlJc w:val="left"/>
      <w:pPr>
        <w:tabs>
          <w:tab w:val="num" w:pos="360"/>
        </w:tabs>
      </w:pPr>
    </w:lvl>
    <w:lvl w:ilvl="6" w:tplc="18AE2E28">
      <w:numFmt w:val="none"/>
      <w:lvlText w:val=""/>
      <w:lvlJc w:val="left"/>
      <w:pPr>
        <w:tabs>
          <w:tab w:val="num" w:pos="360"/>
        </w:tabs>
      </w:pPr>
    </w:lvl>
    <w:lvl w:ilvl="7" w:tplc="2FA2AA9C">
      <w:numFmt w:val="none"/>
      <w:lvlText w:val=""/>
      <w:lvlJc w:val="left"/>
      <w:pPr>
        <w:tabs>
          <w:tab w:val="num" w:pos="360"/>
        </w:tabs>
      </w:pPr>
    </w:lvl>
    <w:lvl w:ilvl="8" w:tplc="B0CE4146">
      <w:numFmt w:val="none"/>
      <w:lvlText w:val=""/>
      <w:lvlJc w:val="left"/>
      <w:pPr>
        <w:tabs>
          <w:tab w:val="num" w:pos="360"/>
        </w:tabs>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296F"/>
    <w:rsid w:val="000A2890"/>
    <w:rsid w:val="000B7C2F"/>
    <w:rsid w:val="000E3B9D"/>
    <w:rsid w:val="001819D6"/>
    <w:rsid w:val="00186D60"/>
    <w:rsid w:val="00190C16"/>
    <w:rsid w:val="001A03C5"/>
    <w:rsid w:val="001B60A2"/>
    <w:rsid w:val="001D73A2"/>
    <w:rsid w:val="001F31BE"/>
    <w:rsid w:val="002B0066"/>
    <w:rsid w:val="002C59F6"/>
    <w:rsid w:val="003671E7"/>
    <w:rsid w:val="003A183C"/>
    <w:rsid w:val="003E3821"/>
    <w:rsid w:val="004349BC"/>
    <w:rsid w:val="00434BDD"/>
    <w:rsid w:val="00477D62"/>
    <w:rsid w:val="00521C3E"/>
    <w:rsid w:val="005229F7"/>
    <w:rsid w:val="0058295D"/>
    <w:rsid w:val="0058492E"/>
    <w:rsid w:val="00592A12"/>
    <w:rsid w:val="005A2785"/>
    <w:rsid w:val="005B5AC9"/>
    <w:rsid w:val="005B5B18"/>
    <w:rsid w:val="00612603"/>
    <w:rsid w:val="00634F45"/>
    <w:rsid w:val="00645CA6"/>
    <w:rsid w:val="006653B2"/>
    <w:rsid w:val="0073296F"/>
    <w:rsid w:val="007531EC"/>
    <w:rsid w:val="008237DA"/>
    <w:rsid w:val="00851737"/>
    <w:rsid w:val="008577AC"/>
    <w:rsid w:val="0086692E"/>
    <w:rsid w:val="0089326F"/>
    <w:rsid w:val="0092591A"/>
    <w:rsid w:val="009408D2"/>
    <w:rsid w:val="00946F7C"/>
    <w:rsid w:val="009A1E27"/>
    <w:rsid w:val="009C5C05"/>
    <w:rsid w:val="009F60D4"/>
    <w:rsid w:val="00A2359A"/>
    <w:rsid w:val="00A311D6"/>
    <w:rsid w:val="00A64779"/>
    <w:rsid w:val="00A8603B"/>
    <w:rsid w:val="00A94695"/>
    <w:rsid w:val="00AE49A0"/>
    <w:rsid w:val="00B6530E"/>
    <w:rsid w:val="00BA263D"/>
    <w:rsid w:val="00BE5765"/>
    <w:rsid w:val="00C44FCC"/>
    <w:rsid w:val="00C6018F"/>
    <w:rsid w:val="00C82CFF"/>
    <w:rsid w:val="00CA7146"/>
    <w:rsid w:val="00CC7F2B"/>
    <w:rsid w:val="00D108C4"/>
    <w:rsid w:val="00D51945"/>
    <w:rsid w:val="00D64BA1"/>
    <w:rsid w:val="00DE5D21"/>
    <w:rsid w:val="00E304B0"/>
    <w:rsid w:val="00E3052E"/>
    <w:rsid w:val="00E34108"/>
    <w:rsid w:val="00EC0697"/>
    <w:rsid w:val="00F469A2"/>
    <w:rsid w:val="00FE4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3296F"/>
    <w:pPr>
      <w:widowControl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73296F"/>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73296F"/>
    <w:rPr>
      <w:rFonts w:ascii="Arial" w:eastAsia="Arial" w:hAnsi="Arial" w:cs="Arial"/>
      <w:sz w:val="40"/>
      <w:szCs w:val="40"/>
    </w:rPr>
  </w:style>
  <w:style w:type="paragraph" w:customStyle="1" w:styleId="Heading2">
    <w:name w:val="Heading 2"/>
    <w:basedOn w:val="a"/>
    <w:next w:val="a"/>
    <w:link w:val="Heading2Char"/>
    <w:uiPriority w:val="9"/>
    <w:unhideWhenUsed/>
    <w:qFormat/>
    <w:rsid w:val="0073296F"/>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73296F"/>
    <w:rPr>
      <w:rFonts w:ascii="Arial" w:eastAsia="Arial" w:hAnsi="Arial" w:cs="Arial"/>
      <w:sz w:val="34"/>
    </w:rPr>
  </w:style>
  <w:style w:type="paragraph" w:customStyle="1" w:styleId="Heading3">
    <w:name w:val="Heading 3"/>
    <w:basedOn w:val="a"/>
    <w:next w:val="a"/>
    <w:link w:val="Heading3Char"/>
    <w:uiPriority w:val="9"/>
    <w:unhideWhenUsed/>
    <w:qFormat/>
    <w:rsid w:val="0073296F"/>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73296F"/>
    <w:rPr>
      <w:rFonts w:ascii="Arial" w:eastAsia="Arial" w:hAnsi="Arial" w:cs="Arial"/>
      <w:sz w:val="30"/>
      <w:szCs w:val="30"/>
    </w:rPr>
  </w:style>
  <w:style w:type="paragraph" w:customStyle="1" w:styleId="Heading4">
    <w:name w:val="Heading 4"/>
    <w:basedOn w:val="a"/>
    <w:next w:val="a"/>
    <w:link w:val="Heading4Char"/>
    <w:uiPriority w:val="9"/>
    <w:unhideWhenUsed/>
    <w:qFormat/>
    <w:rsid w:val="0073296F"/>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73296F"/>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73296F"/>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73296F"/>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73296F"/>
    <w:pPr>
      <w:keepNext/>
      <w:keepLines/>
      <w:spacing w:before="320" w:after="200"/>
      <w:outlineLvl w:val="5"/>
    </w:pPr>
    <w:rPr>
      <w:rFonts w:ascii="Arial" w:eastAsia="Arial" w:hAnsi="Arial" w:cs="Arial"/>
      <w:b/>
      <w:bCs/>
    </w:rPr>
  </w:style>
  <w:style w:type="character" w:customStyle="1" w:styleId="Heading6Char">
    <w:name w:val="Heading 6 Char"/>
    <w:basedOn w:val="a0"/>
    <w:link w:val="Heading6"/>
    <w:uiPriority w:val="9"/>
    <w:rsid w:val="0073296F"/>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73296F"/>
    <w:pPr>
      <w:keepNext/>
      <w:keepLines/>
      <w:spacing w:before="320" w:after="200"/>
      <w:outlineLvl w:val="6"/>
    </w:pPr>
    <w:rPr>
      <w:rFonts w:ascii="Arial" w:eastAsia="Arial" w:hAnsi="Arial" w:cs="Arial"/>
      <w:b/>
      <w:bCs/>
      <w:i/>
      <w:iCs/>
    </w:rPr>
  </w:style>
  <w:style w:type="character" w:customStyle="1" w:styleId="Heading7Char">
    <w:name w:val="Heading 7 Char"/>
    <w:basedOn w:val="a0"/>
    <w:link w:val="Heading7"/>
    <w:uiPriority w:val="9"/>
    <w:rsid w:val="0073296F"/>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73296F"/>
    <w:pPr>
      <w:keepNext/>
      <w:keepLines/>
      <w:spacing w:before="320" w:after="200"/>
      <w:outlineLvl w:val="7"/>
    </w:pPr>
    <w:rPr>
      <w:rFonts w:ascii="Arial" w:eastAsia="Arial" w:hAnsi="Arial" w:cs="Arial"/>
      <w:i/>
      <w:iCs/>
    </w:rPr>
  </w:style>
  <w:style w:type="character" w:customStyle="1" w:styleId="Heading8Char">
    <w:name w:val="Heading 8 Char"/>
    <w:basedOn w:val="a0"/>
    <w:link w:val="Heading8"/>
    <w:uiPriority w:val="9"/>
    <w:rsid w:val="0073296F"/>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73296F"/>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73296F"/>
    <w:rPr>
      <w:rFonts w:ascii="Arial" w:eastAsia="Arial" w:hAnsi="Arial" w:cs="Arial"/>
      <w:i/>
      <w:iCs/>
      <w:sz w:val="21"/>
      <w:szCs w:val="21"/>
    </w:rPr>
  </w:style>
  <w:style w:type="paragraph" w:styleId="a3">
    <w:name w:val="List Paragraph"/>
    <w:basedOn w:val="a"/>
    <w:uiPriority w:val="34"/>
    <w:qFormat/>
    <w:rsid w:val="0073296F"/>
    <w:pPr>
      <w:ind w:left="720"/>
      <w:contextualSpacing/>
    </w:pPr>
  </w:style>
  <w:style w:type="paragraph" w:styleId="a4">
    <w:name w:val="No Spacing"/>
    <w:uiPriority w:val="1"/>
    <w:qFormat/>
    <w:rsid w:val="0073296F"/>
    <w:pPr>
      <w:spacing w:after="0" w:line="240" w:lineRule="auto"/>
    </w:pPr>
  </w:style>
  <w:style w:type="paragraph" w:styleId="a5">
    <w:name w:val="Title"/>
    <w:basedOn w:val="a"/>
    <w:next w:val="a"/>
    <w:link w:val="a6"/>
    <w:uiPriority w:val="10"/>
    <w:qFormat/>
    <w:rsid w:val="0073296F"/>
    <w:pPr>
      <w:spacing w:before="300" w:after="200"/>
      <w:contextualSpacing/>
    </w:pPr>
    <w:rPr>
      <w:sz w:val="48"/>
      <w:szCs w:val="48"/>
    </w:rPr>
  </w:style>
  <w:style w:type="character" w:customStyle="1" w:styleId="a6">
    <w:name w:val="Название Знак"/>
    <w:basedOn w:val="a0"/>
    <w:link w:val="a5"/>
    <w:uiPriority w:val="10"/>
    <w:rsid w:val="0073296F"/>
    <w:rPr>
      <w:sz w:val="48"/>
      <w:szCs w:val="48"/>
    </w:rPr>
  </w:style>
  <w:style w:type="paragraph" w:styleId="a7">
    <w:name w:val="Subtitle"/>
    <w:basedOn w:val="a"/>
    <w:next w:val="a"/>
    <w:link w:val="a8"/>
    <w:uiPriority w:val="11"/>
    <w:qFormat/>
    <w:rsid w:val="0073296F"/>
    <w:pPr>
      <w:spacing w:before="200" w:after="200"/>
    </w:pPr>
    <w:rPr>
      <w:sz w:val="24"/>
      <w:szCs w:val="24"/>
    </w:rPr>
  </w:style>
  <w:style w:type="character" w:customStyle="1" w:styleId="a8">
    <w:name w:val="Подзаголовок Знак"/>
    <w:basedOn w:val="a0"/>
    <w:link w:val="a7"/>
    <w:uiPriority w:val="11"/>
    <w:rsid w:val="0073296F"/>
    <w:rPr>
      <w:sz w:val="24"/>
      <w:szCs w:val="24"/>
    </w:rPr>
  </w:style>
  <w:style w:type="paragraph" w:styleId="2">
    <w:name w:val="Quote"/>
    <w:basedOn w:val="a"/>
    <w:next w:val="a"/>
    <w:link w:val="20"/>
    <w:uiPriority w:val="29"/>
    <w:qFormat/>
    <w:rsid w:val="0073296F"/>
    <w:pPr>
      <w:ind w:left="720" w:right="720"/>
    </w:pPr>
    <w:rPr>
      <w:i/>
    </w:rPr>
  </w:style>
  <w:style w:type="character" w:customStyle="1" w:styleId="20">
    <w:name w:val="Цитата 2 Знак"/>
    <w:link w:val="2"/>
    <w:uiPriority w:val="29"/>
    <w:rsid w:val="0073296F"/>
    <w:rPr>
      <w:i/>
    </w:rPr>
  </w:style>
  <w:style w:type="paragraph" w:styleId="a9">
    <w:name w:val="Intense Quote"/>
    <w:basedOn w:val="a"/>
    <w:next w:val="a"/>
    <w:link w:val="aa"/>
    <w:uiPriority w:val="30"/>
    <w:qFormat/>
    <w:rsid w:val="0073296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73296F"/>
    <w:rPr>
      <w:i/>
    </w:rPr>
  </w:style>
  <w:style w:type="paragraph" w:customStyle="1" w:styleId="Header">
    <w:name w:val="Header"/>
    <w:basedOn w:val="a"/>
    <w:link w:val="HeaderChar"/>
    <w:uiPriority w:val="99"/>
    <w:unhideWhenUsed/>
    <w:rsid w:val="0073296F"/>
    <w:pPr>
      <w:tabs>
        <w:tab w:val="center" w:pos="7143"/>
        <w:tab w:val="right" w:pos="14287"/>
      </w:tabs>
    </w:pPr>
  </w:style>
  <w:style w:type="character" w:customStyle="1" w:styleId="HeaderChar">
    <w:name w:val="Header Char"/>
    <w:basedOn w:val="a0"/>
    <w:link w:val="Header"/>
    <w:uiPriority w:val="99"/>
    <w:rsid w:val="0073296F"/>
  </w:style>
  <w:style w:type="paragraph" w:customStyle="1" w:styleId="Footer">
    <w:name w:val="Footer"/>
    <w:basedOn w:val="a"/>
    <w:link w:val="CaptionChar"/>
    <w:uiPriority w:val="99"/>
    <w:unhideWhenUsed/>
    <w:rsid w:val="0073296F"/>
    <w:pPr>
      <w:tabs>
        <w:tab w:val="center" w:pos="7143"/>
        <w:tab w:val="right" w:pos="14287"/>
      </w:tabs>
    </w:pPr>
  </w:style>
  <w:style w:type="character" w:customStyle="1" w:styleId="FooterChar">
    <w:name w:val="Footer Char"/>
    <w:basedOn w:val="a0"/>
    <w:uiPriority w:val="99"/>
    <w:rsid w:val="0073296F"/>
  </w:style>
  <w:style w:type="paragraph" w:customStyle="1" w:styleId="Caption">
    <w:name w:val="Caption"/>
    <w:basedOn w:val="a"/>
    <w:next w:val="a"/>
    <w:uiPriority w:val="35"/>
    <w:semiHidden/>
    <w:unhideWhenUsed/>
    <w:qFormat/>
    <w:rsid w:val="0073296F"/>
    <w:pPr>
      <w:spacing w:line="276" w:lineRule="auto"/>
    </w:pPr>
    <w:rPr>
      <w:b/>
      <w:bCs/>
      <w:color w:val="4F81BD" w:themeColor="accent1"/>
      <w:sz w:val="18"/>
      <w:szCs w:val="18"/>
    </w:rPr>
  </w:style>
  <w:style w:type="character" w:customStyle="1" w:styleId="CaptionChar">
    <w:name w:val="Caption Char"/>
    <w:link w:val="Footer"/>
    <w:uiPriority w:val="99"/>
    <w:rsid w:val="0073296F"/>
  </w:style>
  <w:style w:type="table" w:customStyle="1" w:styleId="TableGridLight">
    <w:name w:val="Table Grid Light"/>
    <w:basedOn w:val="a1"/>
    <w:uiPriority w:val="59"/>
    <w:rsid w:val="0073296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73296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73296F"/>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73296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73296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73296F"/>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73296F"/>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3296F"/>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73296F"/>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73296F"/>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73296F"/>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73296F"/>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73296F"/>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73296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73296F"/>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73296F"/>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73296F"/>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73296F"/>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73296F"/>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73296F"/>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73296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73296F"/>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73296F"/>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73296F"/>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73296F"/>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73296F"/>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73296F"/>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73296F"/>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73296F"/>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73296F"/>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73296F"/>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73296F"/>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73296F"/>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73296F"/>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73296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73296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73296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73296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73296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73296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73296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73296F"/>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3296F"/>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73296F"/>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73296F"/>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73296F"/>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73296F"/>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73296F"/>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73296F"/>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3296F"/>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73296F"/>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73296F"/>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73296F"/>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73296F"/>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73296F"/>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73296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73296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73296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73296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73296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73296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73296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73296F"/>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73296F"/>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73296F"/>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73296F"/>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73296F"/>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73296F"/>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73296F"/>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73296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3296F"/>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73296F"/>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73296F"/>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73296F"/>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73296F"/>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73296F"/>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73296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73296F"/>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73296F"/>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73296F"/>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73296F"/>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73296F"/>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73296F"/>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73296F"/>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73296F"/>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73296F"/>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73296F"/>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73296F"/>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73296F"/>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73296F"/>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73296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3296F"/>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73296F"/>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73296F"/>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73296F"/>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73296F"/>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73296F"/>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73296F"/>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3296F"/>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73296F"/>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73296F"/>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73296F"/>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73296F"/>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73296F"/>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73296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73296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73296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73296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73296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73296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73296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73296F"/>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73296F"/>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73296F"/>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73296F"/>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73296F"/>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73296F"/>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73296F"/>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73296F"/>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3296F"/>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73296F"/>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73296F"/>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73296F"/>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73296F"/>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73296F"/>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rsid w:val="0073296F"/>
    <w:pPr>
      <w:spacing w:after="40"/>
    </w:pPr>
    <w:rPr>
      <w:sz w:val="18"/>
    </w:rPr>
  </w:style>
  <w:style w:type="character" w:customStyle="1" w:styleId="ac">
    <w:name w:val="Текст сноски Знак"/>
    <w:link w:val="ab"/>
    <w:uiPriority w:val="99"/>
    <w:rsid w:val="0073296F"/>
    <w:rPr>
      <w:sz w:val="18"/>
    </w:rPr>
  </w:style>
  <w:style w:type="character" w:styleId="ad">
    <w:name w:val="footnote reference"/>
    <w:basedOn w:val="a0"/>
    <w:uiPriority w:val="99"/>
    <w:unhideWhenUsed/>
    <w:rsid w:val="0073296F"/>
    <w:rPr>
      <w:vertAlign w:val="superscript"/>
    </w:rPr>
  </w:style>
  <w:style w:type="paragraph" w:styleId="ae">
    <w:name w:val="endnote text"/>
    <w:basedOn w:val="a"/>
    <w:link w:val="af"/>
    <w:uiPriority w:val="99"/>
    <w:semiHidden/>
    <w:unhideWhenUsed/>
    <w:rsid w:val="0073296F"/>
    <w:rPr>
      <w:sz w:val="20"/>
    </w:rPr>
  </w:style>
  <w:style w:type="character" w:customStyle="1" w:styleId="af">
    <w:name w:val="Текст концевой сноски Знак"/>
    <w:link w:val="ae"/>
    <w:uiPriority w:val="99"/>
    <w:rsid w:val="0073296F"/>
    <w:rPr>
      <w:sz w:val="20"/>
    </w:rPr>
  </w:style>
  <w:style w:type="character" w:styleId="af0">
    <w:name w:val="endnote reference"/>
    <w:basedOn w:val="a0"/>
    <w:uiPriority w:val="99"/>
    <w:semiHidden/>
    <w:unhideWhenUsed/>
    <w:rsid w:val="0073296F"/>
    <w:rPr>
      <w:vertAlign w:val="superscript"/>
    </w:rPr>
  </w:style>
  <w:style w:type="paragraph" w:styleId="1">
    <w:name w:val="toc 1"/>
    <w:basedOn w:val="a"/>
    <w:next w:val="a"/>
    <w:uiPriority w:val="39"/>
    <w:unhideWhenUsed/>
    <w:rsid w:val="0073296F"/>
    <w:pPr>
      <w:spacing w:after="57"/>
    </w:pPr>
  </w:style>
  <w:style w:type="paragraph" w:styleId="21">
    <w:name w:val="toc 2"/>
    <w:basedOn w:val="a"/>
    <w:next w:val="a"/>
    <w:uiPriority w:val="39"/>
    <w:unhideWhenUsed/>
    <w:rsid w:val="0073296F"/>
    <w:pPr>
      <w:spacing w:after="57"/>
      <w:ind w:left="283"/>
    </w:pPr>
  </w:style>
  <w:style w:type="paragraph" w:styleId="3">
    <w:name w:val="toc 3"/>
    <w:basedOn w:val="a"/>
    <w:next w:val="a"/>
    <w:uiPriority w:val="39"/>
    <w:unhideWhenUsed/>
    <w:rsid w:val="0073296F"/>
    <w:pPr>
      <w:spacing w:after="57"/>
      <w:ind w:left="567"/>
    </w:pPr>
  </w:style>
  <w:style w:type="paragraph" w:styleId="4">
    <w:name w:val="toc 4"/>
    <w:basedOn w:val="a"/>
    <w:next w:val="a"/>
    <w:uiPriority w:val="39"/>
    <w:unhideWhenUsed/>
    <w:rsid w:val="0073296F"/>
    <w:pPr>
      <w:spacing w:after="57"/>
      <w:ind w:left="850"/>
    </w:pPr>
  </w:style>
  <w:style w:type="paragraph" w:styleId="5">
    <w:name w:val="toc 5"/>
    <w:basedOn w:val="a"/>
    <w:next w:val="a"/>
    <w:uiPriority w:val="39"/>
    <w:unhideWhenUsed/>
    <w:rsid w:val="0073296F"/>
    <w:pPr>
      <w:spacing w:after="57"/>
      <w:ind w:left="1134"/>
    </w:pPr>
  </w:style>
  <w:style w:type="paragraph" w:styleId="6">
    <w:name w:val="toc 6"/>
    <w:basedOn w:val="a"/>
    <w:next w:val="a"/>
    <w:uiPriority w:val="39"/>
    <w:unhideWhenUsed/>
    <w:rsid w:val="0073296F"/>
    <w:pPr>
      <w:spacing w:after="57"/>
      <w:ind w:left="1417"/>
    </w:pPr>
  </w:style>
  <w:style w:type="paragraph" w:styleId="7">
    <w:name w:val="toc 7"/>
    <w:basedOn w:val="a"/>
    <w:next w:val="a"/>
    <w:uiPriority w:val="39"/>
    <w:unhideWhenUsed/>
    <w:rsid w:val="0073296F"/>
    <w:pPr>
      <w:spacing w:after="57"/>
      <w:ind w:left="1701"/>
    </w:pPr>
  </w:style>
  <w:style w:type="paragraph" w:styleId="8">
    <w:name w:val="toc 8"/>
    <w:basedOn w:val="a"/>
    <w:next w:val="a"/>
    <w:uiPriority w:val="39"/>
    <w:unhideWhenUsed/>
    <w:rsid w:val="0073296F"/>
    <w:pPr>
      <w:spacing w:after="57"/>
      <w:ind w:left="1984"/>
    </w:pPr>
  </w:style>
  <w:style w:type="paragraph" w:styleId="9">
    <w:name w:val="toc 9"/>
    <w:basedOn w:val="a"/>
    <w:next w:val="a"/>
    <w:uiPriority w:val="39"/>
    <w:unhideWhenUsed/>
    <w:rsid w:val="0073296F"/>
    <w:pPr>
      <w:spacing w:after="57"/>
      <w:ind w:left="2268"/>
    </w:pPr>
  </w:style>
  <w:style w:type="paragraph" w:styleId="af1">
    <w:name w:val="TOC Heading"/>
    <w:uiPriority w:val="39"/>
    <w:unhideWhenUsed/>
    <w:rsid w:val="0073296F"/>
  </w:style>
  <w:style w:type="paragraph" w:styleId="af2">
    <w:name w:val="table of figures"/>
    <w:basedOn w:val="a"/>
    <w:next w:val="a"/>
    <w:uiPriority w:val="99"/>
    <w:unhideWhenUsed/>
    <w:rsid w:val="0073296F"/>
  </w:style>
  <w:style w:type="character" w:customStyle="1" w:styleId="-">
    <w:name w:val="Интернет-ссылка"/>
    <w:uiPriority w:val="99"/>
    <w:unhideWhenUsed/>
    <w:rsid w:val="0073296F"/>
    <w:rPr>
      <w:color w:val="0563C1"/>
      <w:u w:val="single"/>
    </w:rPr>
  </w:style>
  <w:style w:type="paragraph" w:styleId="af3">
    <w:name w:val="Body Text"/>
    <w:basedOn w:val="a"/>
    <w:link w:val="af4"/>
    <w:uiPriority w:val="1"/>
    <w:qFormat/>
    <w:rsid w:val="0073296F"/>
    <w:pPr>
      <w:ind w:left="112"/>
      <w:jc w:val="both"/>
    </w:pPr>
    <w:rPr>
      <w:sz w:val="20"/>
      <w:szCs w:val="20"/>
    </w:rPr>
  </w:style>
  <w:style w:type="character" w:customStyle="1" w:styleId="af4">
    <w:name w:val="Основной текст Знак"/>
    <w:basedOn w:val="a0"/>
    <w:link w:val="af3"/>
    <w:uiPriority w:val="1"/>
    <w:rsid w:val="0073296F"/>
    <w:rPr>
      <w:rFonts w:ascii="Times New Roman" w:eastAsia="Times New Roman" w:hAnsi="Times New Roman" w:cs="Times New Roman"/>
      <w:sz w:val="20"/>
      <w:szCs w:val="20"/>
      <w:lang w:val="en-US"/>
    </w:rPr>
  </w:style>
  <w:style w:type="paragraph" w:customStyle="1" w:styleId="ConsPlusNormal">
    <w:name w:val="ConsPlusNormal"/>
    <w:rsid w:val="0073296F"/>
    <w:pPr>
      <w:widowControl w:val="0"/>
      <w:spacing w:after="0" w:line="240" w:lineRule="auto"/>
    </w:pPr>
    <w:rPr>
      <w:rFonts w:ascii="Times New Roman" w:eastAsia="Times New Roman" w:hAnsi="Times New Roman" w:cs="Times New Roman"/>
      <w:szCs w:val="20"/>
      <w:lang w:eastAsia="ru-RU"/>
    </w:rPr>
  </w:style>
  <w:style w:type="table" w:styleId="af5">
    <w:name w:val="Table Grid"/>
    <w:basedOn w:val="a1"/>
    <w:uiPriority w:val="59"/>
    <w:rsid w:val="0073296F"/>
    <w:pPr>
      <w:widowControl w:val="0"/>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rsid w:val="0073296F"/>
    <w:rPr>
      <w:color w:val="0000FF"/>
      <w:u w:val="single"/>
    </w:rPr>
  </w:style>
  <w:style w:type="paragraph" w:customStyle="1" w:styleId="s1">
    <w:name w:val="s_1"/>
    <w:basedOn w:val="a"/>
    <w:rsid w:val="0073296F"/>
    <w:pPr>
      <w:widowControl/>
      <w:spacing w:before="100" w:beforeAutospacing="1" w:after="100" w:afterAutospacing="1"/>
    </w:pPr>
    <w:rPr>
      <w:sz w:val="24"/>
      <w:szCs w:val="24"/>
      <w:lang w:val="ru-RU" w:eastAsia="ru-RU"/>
    </w:rPr>
  </w:style>
  <w:style w:type="paragraph" w:styleId="af7">
    <w:name w:val="Balloon Text"/>
    <w:basedOn w:val="a"/>
    <w:link w:val="af8"/>
    <w:uiPriority w:val="99"/>
    <w:semiHidden/>
    <w:unhideWhenUsed/>
    <w:rsid w:val="0073296F"/>
    <w:rPr>
      <w:rFonts w:ascii="Tahoma" w:hAnsi="Tahoma" w:cs="Tahoma"/>
      <w:sz w:val="16"/>
      <w:szCs w:val="16"/>
    </w:rPr>
  </w:style>
  <w:style w:type="character" w:customStyle="1" w:styleId="af8">
    <w:name w:val="Текст выноски Знак"/>
    <w:basedOn w:val="a0"/>
    <w:link w:val="af7"/>
    <w:uiPriority w:val="99"/>
    <w:semiHidden/>
    <w:rsid w:val="0073296F"/>
    <w:rPr>
      <w:rFonts w:ascii="Tahoma" w:eastAsia="Times New Roman" w:hAnsi="Tahoma" w:cs="Tahoma"/>
      <w:sz w:val="16"/>
      <w:szCs w:val="16"/>
      <w:lang w:val="en-US"/>
    </w:rPr>
  </w:style>
  <w:style w:type="paragraph" w:customStyle="1" w:styleId="Default">
    <w:name w:val="Default"/>
    <w:rsid w:val="0073296F"/>
    <w:pPr>
      <w:spacing w:after="0" w:line="240" w:lineRule="auto"/>
    </w:pPr>
    <w:rPr>
      <w:rFonts w:ascii="Times New Roman" w:hAnsi="Times New Roman" w:cs="Times New Roman"/>
      <w:color w:val="000000"/>
      <w:sz w:val="24"/>
      <w:szCs w:val="24"/>
    </w:rPr>
  </w:style>
  <w:style w:type="character" w:styleId="af9">
    <w:name w:val="annotation reference"/>
    <w:basedOn w:val="a0"/>
    <w:uiPriority w:val="99"/>
    <w:semiHidden/>
    <w:unhideWhenUsed/>
    <w:rsid w:val="0073296F"/>
    <w:rPr>
      <w:sz w:val="16"/>
      <w:szCs w:val="16"/>
    </w:rPr>
  </w:style>
  <w:style w:type="paragraph" w:styleId="afa">
    <w:name w:val="annotation text"/>
    <w:basedOn w:val="a"/>
    <w:link w:val="afb"/>
    <w:uiPriority w:val="99"/>
    <w:unhideWhenUsed/>
    <w:rsid w:val="0073296F"/>
    <w:pPr>
      <w:widowControl/>
    </w:pPr>
    <w:rPr>
      <w:rFonts w:eastAsiaTheme="minorHAnsi" w:cstheme="minorBidi"/>
      <w:sz w:val="20"/>
      <w:szCs w:val="20"/>
      <w:lang w:val="ru-RU"/>
    </w:rPr>
  </w:style>
  <w:style w:type="character" w:customStyle="1" w:styleId="afb">
    <w:name w:val="Текст примечания Знак"/>
    <w:basedOn w:val="a0"/>
    <w:link w:val="afa"/>
    <w:uiPriority w:val="99"/>
    <w:rsid w:val="0073296F"/>
    <w:rPr>
      <w:rFonts w:ascii="Times New Roman" w:hAnsi="Times New Roman"/>
      <w:sz w:val="20"/>
      <w:szCs w:val="20"/>
    </w:rPr>
  </w:style>
  <w:style w:type="paragraph" w:styleId="afc">
    <w:name w:val="Normal (Web)"/>
    <w:basedOn w:val="a"/>
    <w:unhideWhenUsed/>
    <w:rsid w:val="0073296F"/>
    <w:pPr>
      <w:widowControl/>
      <w:spacing w:line="360" w:lineRule="auto"/>
    </w:pPr>
    <w:rPr>
      <w:rFonts w:eastAsia="Calibri"/>
      <w:sz w:val="24"/>
      <w:szCs w:val="24"/>
      <w:lang w:val="ru-RU"/>
    </w:rPr>
  </w:style>
  <w:style w:type="paragraph" w:customStyle="1" w:styleId="10">
    <w:name w:val="Обычный1"/>
    <w:qFormat/>
    <w:rsid w:val="0073296F"/>
    <w:pPr>
      <w:pBdr>
        <w:top w:val="none" w:sz="4" w:space="0" w:color="000000"/>
        <w:left w:val="none" w:sz="4" w:space="0" w:color="000000"/>
        <w:bottom w:val="none" w:sz="4" w:space="0" w:color="000000"/>
        <w:right w:val="none" w:sz="4" w:space="0" w:color="000000"/>
        <w:between w:val="none" w:sz="4" w:space="0" w:color="000000"/>
      </w:pBdr>
      <w:spacing w:line="360" w:lineRule="auto"/>
      <w:jc w:val="both"/>
    </w:pPr>
    <w:rPr>
      <w:rFonts w:ascii="Times New Roman" w:eastAsia="Times New Roman" w:hAnsi="Times New Roman" w:cs="Times New Roman"/>
      <w:color w:val="000000"/>
      <w:sz w:val="20"/>
      <w:szCs w:val="20"/>
      <w:lang w:eastAsia="zh-CN"/>
    </w:rPr>
  </w:style>
  <w:style w:type="paragraph" w:customStyle="1" w:styleId="11">
    <w:name w:val="Без интервала1"/>
    <w:rsid w:val="0073296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lang w:eastAsia="ru-RU"/>
    </w:rPr>
  </w:style>
  <w:style w:type="paragraph" w:customStyle="1" w:styleId="31">
    <w:name w:val="Основной текст с отступом 31"/>
    <w:unhideWhenUsed/>
    <w:rsid w:val="0073296F"/>
    <w:pPr>
      <w:pBdr>
        <w:top w:val="none" w:sz="4" w:space="0" w:color="000000"/>
        <w:left w:val="none" w:sz="4" w:space="0" w:color="000000"/>
        <w:bottom w:val="none" w:sz="4" w:space="0" w:color="000000"/>
        <w:right w:val="none" w:sz="4" w:space="0" w:color="000000"/>
        <w:between w:val="none" w:sz="4" w:space="0" w:color="000000"/>
      </w:pBdr>
      <w:spacing w:after="120" w:line="240" w:lineRule="auto"/>
      <w:ind w:left="283"/>
    </w:pPr>
    <w:rPr>
      <w:rFonts w:eastAsiaTheme="minorEastAsia" w:cs="Times New Roman"/>
      <w:sz w:val="16"/>
      <w:szCs w:val="16"/>
      <w:lang w:eastAsia="ru-RU"/>
    </w:rPr>
  </w:style>
  <w:style w:type="paragraph" w:customStyle="1" w:styleId="TextBoldCenter">
    <w:name w:val="TextBoldCenter"/>
    <w:rsid w:val="0073296F"/>
    <w:pPr>
      <w:pBdr>
        <w:top w:val="none" w:sz="4" w:space="0" w:color="000000"/>
        <w:left w:val="none" w:sz="4" w:space="0" w:color="000000"/>
        <w:bottom w:val="none" w:sz="4" w:space="0" w:color="000000"/>
        <w:right w:val="none" w:sz="4" w:space="0" w:color="000000"/>
        <w:between w:val="none" w:sz="4" w:space="0" w:color="000000"/>
      </w:pBdr>
      <w:spacing w:before="283" w:after="0" w:line="240" w:lineRule="auto"/>
      <w:jc w:val="center"/>
    </w:pPr>
    <w:rPr>
      <w:rFonts w:eastAsiaTheme="minorEastAsia" w:cs="Times New Roman"/>
      <w:b/>
      <w:bCs/>
      <w:sz w:val="26"/>
      <w:szCs w:val="26"/>
      <w:lang w:eastAsia="ru-RU"/>
    </w:rPr>
  </w:style>
  <w:style w:type="paragraph" w:styleId="afd">
    <w:name w:val="annotation subject"/>
    <w:basedOn w:val="afa"/>
    <w:next w:val="afa"/>
    <w:link w:val="afe"/>
    <w:uiPriority w:val="99"/>
    <w:semiHidden/>
    <w:unhideWhenUsed/>
    <w:rsid w:val="00190C16"/>
    <w:pPr>
      <w:widowControl w:val="0"/>
    </w:pPr>
    <w:rPr>
      <w:rFonts w:eastAsia="Times New Roman" w:cs="Times New Roman"/>
      <w:b/>
      <w:bCs/>
      <w:lang w:val="en-US"/>
    </w:rPr>
  </w:style>
  <w:style w:type="character" w:customStyle="1" w:styleId="afe">
    <w:name w:val="Тема примечания Знак"/>
    <w:basedOn w:val="afb"/>
    <w:link w:val="afd"/>
    <w:uiPriority w:val="99"/>
    <w:semiHidden/>
    <w:rsid w:val="00190C16"/>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5" Type="http://schemas.openxmlformats.org/officeDocument/2006/relationships/footnotes" Target="footnotes.xml"/><Relationship Id="rId10"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hyperlink" Target="mailto:property@sberbank-as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11</Pages>
  <Words>4768</Words>
  <Characters>27179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dcterms:created xsi:type="dcterms:W3CDTF">2023-06-27T06:39:00Z</dcterms:created>
  <dcterms:modified xsi:type="dcterms:W3CDTF">2023-07-05T11:08:00Z</dcterms:modified>
</cp:coreProperties>
</file>