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220008">
        <w:rPr>
          <w:rFonts w:ascii="Times New Roman" w:hAnsi="Times New Roman" w:cs="Times New Roman"/>
          <w:b/>
          <w:sz w:val="28"/>
          <w:szCs w:val="28"/>
        </w:rPr>
        <w:t>Захаркино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>24.05.2021 № 1</w:t>
      </w:r>
      <w:r w:rsidR="0036597F">
        <w:rPr>
          <w:rFonts w:ascii="Times New Roman" w:hAnsi="Times New Roman" w:cs="Times New Roman"/>
          <w:sz w:val="28"/>
          <w:szCs w:val="28"/>
        </w:rPr>
        <w:t>7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220008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(далее - сельское поселение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191DC5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</w:t>
      </w:r>
      <w:proofErr w:type="gramStart"/>
      <w:r w:rsidR="00A11D6C" w:rsidRPr="00D836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11D6C"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 № 5-МН «О налоговой базе и структуре начислений по местным налогам» за 2019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2019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на территории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220008">
        <w:rPr>
          <w:rFonts w:ascii="Times New Roman" w:hAnsi="Times New Roman" w:cs="Times New Roman"/>
          <w:sz w:val="28"/>
          <w:szCs w:val="28"/>
        </w:rPr>
        <w:t>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17.11.2014 года № </w:t>
      </w:r>
      <w:r w:rsidR="00220008">
        <w:rPr>
          <w:rFonts w:ascii="Times New Roman" w:hAnsi="Times New Roman" w:cs="Times New Roman"/>
          <w:sz w:val="28"/>
          <w:szCs w:val="28"/>
        </w:rPr>
        <w:t>39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458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 xml:space="preserve">свобождение от налогообложения детей-сирот в возрасте до 18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Налоговой льготой в 2019 году могли воспользоваться – </w:t>
      </w:r>
      <w:r w:rsidR="002F73D6">
        <w:rPr>
          <w:rFonts w:ascii="Times New Roman" w:hAnsi="Times New Roman" w:cs="Times New Roman"/>
          <w:sz w:val="28"/>
          <w:szCs w:val="28"/>
        </w:rPr>
        <w:t>1</w:t>
      </w:r>
      <w:r w:rsidR="00220008">
        <w:rPr>
          <w:rFonts w:ascii="Times New Roman" w:hAnsi="Times New Roman" w:cs="Times New Roman"/>
          <w:sz w:val="28"/>
          <w:szCs w:val="28"/>
        </w:rPr>
        <w:t>175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73D6">
        <w:rPr>
          <w:rFonts w:ascii="Times New Roman" w:hAnsi="Times New Roman" w:cs="Times New Roman"/>
          <w:sz w:val="28"/>
          <w:szCs w:val="28"/>
        </w:rPr>
        <w:t>Елшанка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2019 год составила </w:t>
      </w:r>
      <w:r w:rsidR="002F73D6">
        <w:rPr>
          <w:rFonts w:ascii="Times New Roman" w:hAnsi="Times New Roman" w:cs="Times New Roman"/>
          <w:sz w:val="28"/>
          <w:szCs w:val="28"/>
        </w:rPr>
        <w:t>1</w:t>
      </w:r>
      <w:r w:rsidR="00220008">
        <w:rPr>
          <w:rFonts w:ascii="Times New Roman" w:hAnsi="Times New Roman" w:cs="Times New Roman"/>
          <w:sz w:val="28"/>
          <w:szCs w:val="28"/>
        </w:rPr>
        <w:t>13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2E1869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объем налоговых расходов в 2019 году приходится на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налоговые рас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представлены налоговыми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льготами по земельному налогу для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пенсионеров</w:t>
      </w:r>
      <w:r w:rsidR="002F7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инвалидов</w:t>
      </w:r>
      <w:r w:rsidR="00E139E8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(составляет 100 %)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Весь объем налоговых расходов в 2019 годах приходится на социальные налоговые расходы (100%), которые представлены налоговыми льготами по земельному налогу</w:t>
      </w:r>
      <w:r w:rsidR="006C6045">
        <w:rPr>
          <w:rFonts w:ascii="Times New Roman" w:eastAsia="Times New Roman" w:hAnsi="Times New Roman" w:cs="Times New Roman"/>
          <w:sz w:val="28"/>
          <w:szCs w:val="28"/>
        </w:rPr>
        <w:t xml:space="preserve"> пенсионерам</w:t>
      </w:r>
      <w:r w:rsidR="00220008">
        <w:rPr>
          <w:rFonts w:ascii="Times New Roman" w:eastAsia="Times New Roman" w:hAnsi="Times New Roman" w:cs="Times New Roman"/>
          <w:sz w:val="28"/>
          <w:szCs w:val="28"/>
        </w:rPr>
        <w:t xml:space="preserve"> и инвалидам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E139E8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Стимулирующие и т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ехнические налоговые расходы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20008">
        <w:rPr>
          <w:rFonts w:ascii="Times New Roman" w:hAnsi="Times New Roman" w:cs="Times New Roman"/>
          <w:sz w:val="28"/>
          <w:szCs w:val="28"/>
        </w:rPr>
        <w:t>Захаркино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 xml:space="preserve">, целью применения – которых является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инвестиционной деятельности и 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>оптимизация встречных бюджетны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х финансовых потоков, отсутствую</w:t>
      </w:r>
      <w:r w:rsidR="002E1869" w:rsidRPr="00D83627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220008" w:rsidRPr="00220008">
        <w:rPr>
          <w:rFonts w:ascii="Times New Roman" w:hAnsi="Times New Roman" w:cs="Times New Roman"/>
          <w:b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 инвалиды и дети-сироты.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/>
      </w:tblPr>
      <w:tblGrid>
        <w:gridCol w:w="3794"/>
        <w:gridCol w:w="1985"/>
        <w:gridCol w:w="1843"/>
        <w:gridCol w:w="1843"/>
      </w:tblGrid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1869"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2E1869" w:rsidRPr="00220008" w:rsidRDefault="00220008" w:rsidP="005831D9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vAlign w:val="center"/>
          </w:tcPr>
          <w:p w:rsidR="002E1869" w:rsidRPr="005831D9" w:rsidRDefault="005831D9" w:rsidP="00583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125</w:t>
            </w:r>
          </w:p>
        </w:tc>
        <w:tc>
          <w:tcPr>
            <w:tcW w:w="1843" w:type="dxa"/>
            <w:vAlign w:val="center"/>
          </w:tcPr>
          <w:p w:rsidR="002E1869" w:rsidRPr="005831D9" w:rsidRDefault="005831D9" w:rsidP="00583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132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2E1869" w:rsidRPr="00220008" w:rsidRDefault="00220008" w:rsidP="005831D9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1843" w:type="dxa"/>
            <w:vAlign w:val="center"/>
          </w:tcPr>
          <w:p w:rsidR="002E1869" w:rsidRPr="00220008" w:rsidRDefault="005831D9" w:rsidP="00583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20008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843" w:type="dxa"/>
            <w:vAlign w:val="center"/>
          </w:tcPr>
          <w:p w:rsidR="002E1869" w:rsidRPr="005831D9" w:rsidRDefault="005831D9" w:rsidP="00583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571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985" w:type="dxa"/>
          </w:tcPr>
          <w:p w:rsidR="002E1869" w:rsidRPr="00220008" w:rsidRDefault="00953579" w:rsidP="005831D9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F1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200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E1869" w:rsidRPr="005831D9" w:rsidRDefault="005831D9" w:rsidP="00583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0,21</w:t>
            </w:r>
          </w:p>
        </w:tc>
        <w:tc>
          <w:tcPr>
            <w:tcW w:w="1843" w:type="dxa"/>
          </w:tcPr>
          <w:p w:rsidR="002E1869" w:rsidRPr="005831D9" w:rsidRDefault="005831D9" w:rsidP="00583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0,23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отчетном году по сравнению с уровнем 2017 г. и 2018 г. востребованность предоставленных льгот снизилась.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CF115A" w:rsidRPr="00CF115A">
        <w:rPr>
          <w:rFonts w:ascii="Times New Roman" w:hAnsi="Times New Roman" w:cs="Times New Roman"/>
          <w:sz w:val="28"/>
          <w:szCs w:val="28"/>
        </w:rPr>
        <w:t>1</w:t>
      </w:r>
      <w:r w:rsidR="005831D9">
        <w:rPr>
          <w:rFonts w:ascii="Times New Roman" w:hAnsi="Times New Roman" w:cs="Times New Roman"/>
          <w:sz w:val="28"/>
          <w:szCs w:val="28"/>
        </w:rPr>
        <w:t>13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(в 2018 году – </w:t>
      </w:r>
      <w:r w:rsidR="00CF115A" w:rsidRPr="00CF115A">
        <w:rPr>
          <w:rFonts w:ascii="Times New Roman" w:hAnsi="Times New Roman" w:cs="Times New Roman"/>
          <w:sz w:val="28"/>
          <w:szCs w:val="28"/>
        </w:rPr>
        <w:t>1</w:t>
      </w:r>
      <w:r w:rsidR="005831D9">
        <w:rPr>
          <w:rFonts w:ascii="Times New Roman" w:hAnsi="Times New Roman" w:cs="Times New Roman"/>
          <w:sz w:val="28"/>
          <w:szCs w:val="28"/>
        </w:rPr>
        <w:t>20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 </w:t>
      </w:r>
      <w:r w:rsidR="00CF115A" w:rsidRPr="00CF115A">
        <w:rPr>
          <w:rFonts w:ascii="Times New Roman" w:hAnsi="Times New Roman" w:cs="Times New Roman"/>
          <w:sz w:val="28"/>
          <w:szCs w:val="28"/>
        </w:rPr>
        <w:t>12</w:t>
      </w:r>
      <w:r w:rsidR="005831D9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E1869" w:rsidRPr="00D83627" w:rsidRDefault="009C4C7A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2019 год –  </w:t>
      </w:r>
      <w:r w:rsidR="00362032" w:rsidRPr="00362032">
        <w:rPr>
          <w:rFonts w:ascii="Times New Roman" w:hAnsi="Times New Roman" w:cs="Times New Roman"/>
          <w:sz w:val="28"/>
          <w:szCs w:val="28"/>
        </w:rPr>
        <w:t>1</w:t>
      </w:r>
      <w:r w:rsidR="005831D9">
        <w:rPr>
          <w:rFonts w:ascii="Times New Roman" w:hAnsi="Times New Roman" w:cs="Times New Roman"/>
          <w:sz w:val="28"/>
          <w:szCs w:val="28"/>
        </w:rPr>
        <w:t>13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5831D9">
        <w:rPr>
          <w:rFonts w:ascii="Times New Roman" w:hAnsi="Times New Roman" w:cs="Times New Roman"/>
          <w:sz w:val="28"/>
          <w:szCs w:val="28"/>
        </w:rPr>
        <w:t>122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= </w:t>
      </w:r>
      <w:r w:rsidR="005831D9">
        <w:rPr>
          <w:rFonts w:ascii="Times New Roman" w:hAnsi="Times New Roman" w:cs="Times New Roman"/>
          <w:sz w:val="28"/>
          <w:szCs w:val="28"/>
        </w:rPr>
        <w:t>1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2018 год – </w:t>
      </w:r>
      <w:r w:rsidR="00362032" w:rsidRPr="00362032">
        <w:rPr>
          <w:rFonts w:ascii="Times New Roman" w:hAnsi="Times New Roman" w:cs="Times New Roman"/>
          <w:sz w:val="28"/>
          <w:szCs w:val="28"/>
        </w:rPr>
        <w:t>1</w:t>
      </w:r>
      <w:r w:rsidR="005831D9">
        <w:rPr>
          <w:rFonts w:ascii="Times New Roman" w:hAnsi="Times New Roman" w:cs="Times New Roman"/>
          <w:sz w:val="28"/>
          <w:szCs w:val="28"/>
        </w:rPr>
        <w:t>20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5831D9">
        <w:rPr>
          <w:rFonts w:ascii="Times New Roman" w:hAnsi="Times New Roman" w:cs="Times New Roman"/>
          <w:sz w:val="28"/>
          <w:szCs w:val="28"/>
        </w:rPr>
        <w:t>125</w:t>
      </w:r>
      <w:r w:rsidRPr="00D83627">
        <w:rPr>
          <w:rFonts w:ascii="Times New Roman" w:hAnsi="Times New Roman" w:cs="Times New Roman"/>
          <w:sz w:val="28"/>
          <w:szCs w:val="28"/>
        </w:rPr>
        <w:t xml:space="preserve"> = </w:t>
      </w:r>
      <w:r w:rsidR="005831D9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83627">
        <w:rPr>
          <w:rFonts w:ascii="Times New Roman" w:hAnsi="Times New Roman" w:cs="Times New Roman"/>
          <w:sz w:val="28"/>
          <w:szCs w:val="28"/>
        </w:rPr>
        <w:t>равна:</w:t>
      </w:r>
    </w:p>
    <w:p w:rsidR="002E1869" w:rsidRPr="00362032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баз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= </w:t>
      </w:r>
      <w:r w:rsidR="005831D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5831D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0</w:t>
      </w:r>
      <w:r w:rsidRPr="00D8362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1869" w:rsidRPr="00D83627" w:rsidRDefault="002E1869" w:rsidP="002A7186">
      <w:pPr>
        <w:pStyle w:val="a4"/>
        <w:numPr>
          <w:ilvl w:val="0"/>
          <w:numId w:val="4"/>
        </w:num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значение показателя «Р» с учетом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="005831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="005831D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2)  значение показателя «Р» без учета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="005831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831D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5831D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равна </w:t>
      </w:r>
      <w:r w:rsidR="00362032" w:rsidRPr="00362032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 не принимает отрицательных значений.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отрицательного влияния по показатели достижения целей социально-экономической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альтернативные механизмы достижения целей отсутствуют, бюджетная эффективность налогового расхода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2E1869" w:rsidRPr="00D83627" w:rsidRDefault="002E1869" w:rsidP="002A71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362032" w:rsidRPr="004257E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831D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362032" w:rsidRPr="004257E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831D9">
        <w:rPr>
          <w:rFonts w:ascii="Times New Roman" w:eastAsia="Times New Roman" w:hAnsi="Times New Roman" w:cs="Times New Roman"/>
          <w:color w:val="000000"/>
          <w:sz w:val="28"/>
          <w:szCs w:val="28"/>
        </w:rPr>
        <w:t>20 = 0</w:t>
      </w:r>
      <w:proofErr w:type="gramStart"/>
      <w:r w:rsidR="005831D9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proofErr w:type="gramEnd"/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положительное значение и равен </w:t>
      </w:r>
      <w:proofErr w:type="gramStart"/>
      <w:r w:rsidR="005831D9">
        <w:rPr>
          <w:rFonts w:ascii="Times New Roman" w:eastAsia="Times New Roman" w:hAnsi="Times New Roman" w:cs="Times New Roman"/>
          <w:sz w:val="28"/>
          <w:szCs w:val="28"/>
        </w:rPr>
        <w:t>0,9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налоговый расход  является эффективным.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Pr="00D83627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налоговых расходов сельского поселения </w:t>
      </w:r>
      <w:r w:rsidR="005831D9" w:rsidRPr="005831D9">
        <w:rPr>
          <w:rFonts w:ascii="Times New Roman" w:hAnsi="Times New Roman" w:cs="Times New Roman"/>
          <w:b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5831D9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бюджета.  </w:t>
      </w: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 и является технической налоговой льготой.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по сельскому поселению </w:t>
      </w:r>
      <w:r w:rsidR="005831D9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стимулирующих налоговых расходов сельского поселения </w:t>
      </w:r>
      <w:r w:rsidR="005831D9" w:rsidRPr="005831D9">
        <w:rPr>
          <w:rFonts w:ascii="Times New Roman" w:hAnsi="Times New Roman" w:cs="Times New Roman"/>
          <w:b/>
          <w:sz w:val="28"/>
          <w:szCs w:val="28"/>
        </w:rPr>
        <w:t>Захаркино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289" w:rsidRPr="00D83627" w:rsidRDefault="0065128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сельского поселения </w:t>
      </w:r>
      <w:r w:rsidR="00277A2F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277A2F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освобождение от налогообложения специализированных областных некоммерческих организаций</w:t>
      </w:r>
      <w:r w:rsidR="00EA03CB">
        <w:rPr>
          <w:rFonts w:ascii="Times New Roman" w:hAnsi="Times New Roman" w:cs="Times New Roman"/>
          <w:sz w:val="28"/>
          <w:szCs w:val="28"/>
        </w:rPr>
        <w:t xml:space="preserve"> и </w:t>
      </w:r>
      <w:r w:rsidR="00EA03CB" w:rsidRPr="00EA03CB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</w:t>
      </w:r>
      <w:r w:rsidR="00EA03CB" w:rsidRPr="00EA03CB">
        <w:rPr>
          <w:rFonts w:ascii="Times New Roman" w:hAnsi="Times New Roman" w:cs="Times New Roman"/>
          <w:sz w:val="28"/>
          <w:szCs w:val="28"/>
        </w:rPr>
        <w:lastRenderedPageBreak/>
        <w:t>378.2 Налогового кодекса Российской Федерации, объектов налогообложения, предусмотренных абзацем вторым пункта 10</w:t>
      </w:r>
      <w:proofErr w:type="gramEnd"/>
      <w:r w:rsidR="00EA03CB" w:rsidRPr="00EA03CB">
        <w:rPr>
          <w:rFonts w:ascii="Times New Roman" w:hAnsi="Times New Roman" w:cs="Times New Roman"/>
          <w:sz w:val="28"/>
          <w:szCs w:val="28"/>
        </w:rPr>
        <w:t xml:space="preserve"> статьи 378.2 Налогового кодекса Российской Федерации</w:t>
      </w:r>
      <w:r w:rsidRPr="00D83627">
        <w:rPr>
          <w:rFonts w:ascii="Times New Roman" w:hAnsi="Times New Roman" w:cs="Times New Roman"/>
          <w:sz w:val="28"/>
          <w:szCs w:val="28"/>
        </w:rPr>
        <w:t>. Целью применения данного налогового расхода является создание условий для развития инвестиционной деятельности.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по сельскому поселению </w:t>
      </w:r>
      <w:r w:rsidR="00277A2F">
        <w:rPr>
          <w:rFonts w:ascii="Times New Roman" w:hAnsi="Times New Roman" w:cs="Times New Roman"/>
          <w:sz w:val="28"/>
          <w:szCs w:val="28"/>
        </w:rPr>
        <w:t>Захаркино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D15AC"/>
    <w:rsid w:val="000D77FF"/>
    <w:rsid w:val="00191DC5"/>
    <w:rsid w:val="00220008"/>
    <w:rsid w:val="00277A2F"/>
    <w:rsid w:val="002A64E1"/>
    <w:rsid w:val="002A7186"/>
    <w:rsid w:val="002E1869"/>
    <w:rsid w:val="002F5228"/>
    <w:rsid w:val="002F73D6"/>
    <w:rsid w:val="0031394A"/>
    <w:rsid w:val="00362032"/>
    <w:rsid w:val="0036597F"/>
    <w:rsid w:val="00372E49"/>
    <w:rsid w:val="003822DB"/>
    <w:rsid w:val="00385BC7"/>
    <w:rsid w:val="004257E9"/>
    <w:rsid w:val="0046466F"/>
    <w:rsid w:val="004D2C1F"/>
    <w:rsid w:val="005831D9"/>
    <w:rsid w:val="005A7603"/>
    <w:rsid w:val="005B53CA"/>
    <w:rsid w:val="006325E7"/>
    <w:rsid w:val="00636209"/>
    <w:rsid w:val="00646F11"/>
    <w:rsid w:val="00651289"/>
    <w:rsid w:val="00685D5F"/>
    <w:rsid w:val="006B455B"/>
    <w:rsid w:val="006C6045"/>
    <w:rsid w:val="006D3B89"/>
    <w:rsid w:val="007203C3"/>
    <w:rsid w:val="00844CF2"/>
    <w:rsid w:val="00913F79"/>
    <w:rsid w:val="009201D8"/>
    <w:rsid w:val="00953579"/>
    <w:rsid w:val="009A0458"/>
    <w:rsid w:val="009C4C7A"/>
    <w:rsid w:val="00A108B4"/>
    <w:rsid w:val="00A11D6C"/>
    <w:rsid w:val="00B26BF9"/>
    <w:rsid w:val="00B54554"/>
    <w:rsid w:val="00B5479A"/>
    <w:rsid w:val="00C16B27"/>
    <w:rsid w:val="00C63121"/>
    <w:rsid w:val="00CD7171"/>
    <w:rsid w:val="00CF115A"/>
    <w:rsid w:val="00D03314"/>
    <w:rsid w:val="00D14287"/>
    <w:rsid w:val="00D61959"/>
    <w:rsid w:val="00D76EDC"/>
    <w:rsid w:val="00D83627"/>
    <w:rsid w:val="00E139E8"/>
    <w:rsid w:val="00EA03CB"/>
    <w:rsid w:val="00EB157D"/>
    <w:rsid w:val="00F43915"/>
    <w:rsid w:val="00F7698D"/>
    <w:rsid w:val="00F83BB1"/>
    <w:rsid w:val="00FE7FAF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2021-06-22T07:02:00Z</cp:lastPrinted>
  <dcterms:created xsi:type="dcterms:W3CDTF">2021-06-29T10:09:00Z</dcterms:created>
  <dcterms:modified xsi:type="dcterms:W3CDTF">2021-06-29T10:33:00Z</dcterms:modified>
</cp:coreProperties>
</file>